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0F5" w:rsidRPr="00581E70" w:rsidRDefault="00CF30F5" w:rsidP="00742D56">
      <w:pPr>
        <w:spacing w:line="360" w:lineRule="auto"/>
        <w:ind w:firstLine="851"/>
        <w:rPr>
          <w:rFonts w:ascii="Century Gothic" w:hAnsi="Century Gothic"/>
          <w:sz w:val="22"/>
          <w:szCs w:val="22"/>
        </w:rPr>
      </w:pPr>
    </w:p>
    <w:p w:rsidR="009942A7" w:rsidRDefault="00131684" w:rsidP="00742D56">
      <w:pPr>
        <w:spacing w:line="276" w:lineRule="auto"/>
        <w:ind w:firstLine="851"/>
        <w:jc w:val="center"/>
        <w:rPr>
          <w:rFonts w:ascii="Century Gothic" w:hAnsi="Century Gothic"/>
          <w:b/>
        </w:rPr>
      </w:pPr>
      <w:r w:rsidRPr="00581E70">
        <w:rPr>
          <w:rFonts w:ascii="Century Gothic" w:hAnsi="Century Gothic"/>
          <w:b/>
        </w:rPr>
        <w:t>MEMORIAL DECRITIVO</w:t>
      </w:r>
    </w:p>
    <w:p w:rsidR="00543EF4" w:rsidRPr="00581E70" w:rsidRDefault="00543EF4" w:rsidP="00742D56">
      <w:pPr>
        <w:spacing w:line="276" w:lineRule="auto"/>
        <w:ind w:firstLine="851"/>
        <w:jc w:val="center"/>
        <w:rPr>
          <w:rFonts w:ascii="Century Gothic" w:hAnsi="Century Gothic"/>
          <w:b/>
        </w:rPr>
      </w:pPr>
    </w:p>
    <w:p w:rsidR="00131684" w:rsidRPr="007C15B3" w:rsidRDefault="00131684" w:rsidP="007C15B3">
      <w:pPr>
        <w:spacing w:line="360" w:lineRule="auto"/>
        <w:rPr>
          <w:rFonts w:ascii="Century Gothic" w:hAnsi="Century Gothic"/>
          <w:sz w:val="22"/>
          <w:szCs w:val="22"/>
        </w:rPr>
      </w:pPr>
      <w:r w:rsidRPr="007C15B3">
        <w:rPr>
          <w:rFonts w:ascii="Century Gothic" w:hAnsi="Century Gothic"/>
          <w:b/>
          <w:sz w:val="22"/>
          <w:szCs w:val="22"/>
        </w:rPr>
        <w:t xml:space="preserve">Obra: </w:t>
      </w:r>
      <w:r w:rsidR="009A1AC1">
        <w:rPr>
          <w:rFonts w:ascii="Century Gothic" w:hAnsi="Century Gothic"/>
          <w:sz w:val="22"/>
          <w:szCs w:val="22"/>
        </w:rPr>
        <w:t>Reforma d</w:t>
      </w:r>
      <w:r w:rsidR="00CC091F" w:rsidRPr="00CC091F">
        <w:rPr>
          <w:rFonts w:ascii="Century Gothic" w:hAnsi="Century Gothic"/>
          <w:sz w:val="22"/>
          <w:szCs w:val="22"/>
        </w:rPr>
        <w:t>a Escola Municipal Manoel Mayrink</w:t>
      </w:r>
      <w:r w:rsidR="00152422">
        <w:rPr>
          <w:rFonts w:ascii="Century Gothic" w:hAnsi="Century Gothic"/>
          <w:sz w:val="22"/>
          <w:szCs w:val="22"/>
        </w:rPr>
        <w:t>.</w:t>
      </w:r>
    </w:p>
    <w:p w:rsidR="00131684" w:rsidRPr="007C15B3" w:rsidRDefault="00131684" w:rsidP="007C15B3">
      <w:pPr>
        <w:spacing w:line="360" w:lineRule="auto"/>
        <w:rPr>
          <w:rFonts w:ascii="Century Gothic" w:hAnsi="Century Gothic"/>
          <w:sz w:val="22"/>
          <w:szCs w:val="22"/>
        </w:rPr>
      </w:pPr>
      <w:r w:rsidRPr="007C15B3">
        <w:rPr>
          <w:rFonts w:ascii="Century Gothic" w:hAnsi="Century Gothic"/>
          <w:b/>
          <w:sz w:val="22"/>
          <w:szCs w:val="22"/>
        </w:rPr>
        <w:t>Município:</w:t>
      </w:r>
      <w:r w:rsidRPr="007C15B3">
        <w:rPr>
          <w:rFonts w:ascii="Century Gothic" w:hAnsi="Century Gothic"/>
          <w:sz w:val="22"/>
          <w:szCs w:val="22"/>
        </w:rPr>
        <w:t xml:space="preserve"> </w:t>
      </w:r>
      <w:proofErr w:type="spellStart"/>
      <w:r w:rsidR="00651CD1" w:rsidRPr="007C15B3">
        <w:rPr>
          <w:rFonts w:ascii="Century Gothic" w:hAnsi="Century Gothic"/>
          <w:sz w:val="22"/>
          <w:szCs w:val="22"/>
        </w:rPr>
        <w:t>Urucânia</w:t>
      </w:r>
      <w:proofErr w:type="spellEnd"/>
      <w:r w:rsidRPr="007C15B3">
        <w:rPr>
          <w:rFonts w:ascii="Century Gothic" w:hAnsi="Century Gothic"/>
          <w:sz w:val="22"/>
          <w:szCs w:val="22"/>
        </w:rPr>
        <w:t xml:space="preserve"> (MG)</w:t>
      </w:r>
      <w:r w:rsidR="00752B62" w:rsidRPr="007C15B3">
        <w:rPr>
          <w:rFonts w:ascii="Century Gothic" w:hAnsi="Century Gothic"/>
          <w:sz w:val="22"/>
          <w:szCs w:val="22"/>
        </w:rPr>
        <w:t>.</w:t>
      </w:r>
    </w:p>
    <w:p w:rsidR="00131684" w:rsidRPr="007C15B3" w:rsidRDefault="00CC091F" w:rsidP="007C15B3">
      <w:pPr>
        <w:spacing w:line="360" w:lineRule="auto"/>
        <w:rPr>
          <w:rFonts w:ascii="Century Gothic" w:hAnsi="Century Gothic"/>
          <w:sz w:val="22"/>
          <w:szCs w:val="22"/>
        </w:rPr>
      </w:pPr>
      <w:r>
        <w:rPr>
          <w:rFonts w:ascii="Century Gothic" w:hAnsi="Century Gothic"/>
          <w:b/>
          <w:sz w:val="22"/>
          <w:szCs w:val="22"/>
        </w:rPr>
        <w:t xml:space="preserve">Localização: </w:t>
      </w:r>
      <w:r w:rsidRPr="00CC091F">
        <w:rPr>
          <w:rFonts w:ascii="Century Gothic" w:hAnsi="Century Gothic"/>
          <w:sz w:val="22"/>
          <w:szCs w:val="22"/>
        </w:rPr>
        <w:t xml:space="preserve">Rua </w:t>
      </w:r>
      <w:proofErr w:type="spellStart"/>
      <w:r w:rsidRPr="00CC091F">
        <w:rPr>
          <w:rFonts w:ascii="Century Gothic" w:hAnsi="Century Gothic"/>
          <w:sz w:val="22"/>
          <w:szCs w:val="22"/>
        </w:rPr>
        <w:t>Gelmira</w:t>
      </w:r>
      <w:proofErr w:type="spellEnd"/>
      <w:r w:rsidRPr="00CC091F">
        <w:rPr>
          <w:rFonts w:ascii="Century Gothic" w:hAnsi="Century Gothic"/>
          <w:sz w:val="22"/>
          <w:szCs w:val="22"/>
        </w:rPr>
        <w:t xml:space="preserve"> Menezes Mayrink</w:t>
      </w:r>
      <w:r w:rsidR="00F1507E">
        <w:rPr>
          <w:rFonts w:ascii="Century Gothic" w:hAnsi="Century Gothic"/>
          <w:sz w:val="22"/>
          <w:szCs w:val="22"/>
        </w:rPr>
        <w:t>.</w:t>
      </w:r>
    </w:p>
    <w:p w:rsidR="00131684" w:rsidRPr="00581E70" w:rsidRDefault="00131684" w:rsidP="00742D56">
      <w:pPr>
        <w:spacing w:line="360" w:lineRule="auto"/>
        <w:ind w:firstLine="851"/>
        <w:jc w:val="both"/>
        <w:rPr>
          <w:rFonts w:ascii="Century Gothic" w:hAnsi="Century Gothic"/>
          <w:sz w:val="22"/>
          <w:szCs w:val="22"/>
        </w:rPr>
      </w:pPr>
    </w:p>
    <w:p w:rsidR="00131684" w:rsidRPr="00581E70" w:rsidRDefault="00131684" w:rsidP="00742D56">
      <w:pPr>
        <w:pStyle w:val="PargrafodaLista"/>
        <w:numPr>
          <w:ilvl w:val="0"/>
          <w:numId w:val="4"/>
        </w:numPr>
        <w:spacing w:line="360" w:lineRule="auto"/>
        <w:ind w:left="0" w:firstLine="851"/>
        <w:jc w:val="both"/>
        <w:rPr>
          <w:rFonts w:ascii="Century Gothic" w:hAnsi="Century Gothic"/>
          <w:b/>
          <w:sz w:val="22"/>
          <w:szCs w:val="22"/>
        </w:rPr>
      </w:pPr>
      <w:r w:rsidRPr="00581E70">
        <w:rPr>
          <w:rFonts w:ascii="Century Gothic" w:hAnsi="Century Gothic"/>
          <w:b/>
          <w:sz w:val="22"/>
          <w:szCs w:val="22"/>
        </w:rPr>
        <w:t>INTRODUÇÃO E OBJETIVO:</w:t>
      </w:r>
    </w:p>
    <w:p w:rsidR="00131684" w:rsidRPr="00581E70" w:rsidRDefault="00131684" w:rsidP="00DA4AC0">
      <w:pPr>
        <w:spacing w:line="360" w:lineRule="auto"/>
        <w:jc w:val="both"/>
        <w:rPr>
          <w:rFonts w:ascii="Century Gothic" w:hAnsi="Century Gothic"/>
          <w:sz w:val="22"/>
          <w:szCs w:val="22"/>
        </w:rPr>
      </w:pPr>
      <w:r w:rsidRPr="00581E70">
        <w:rPr>
          <w:rFonts w:ascii="Century Gothic" w:hAnsi="Century Gothic"/>
          <w:sz w:val="22"/>
          <w:szCs w:val="22"/>
        </w:rPr>
        <w:t xml:space="preserve">Estas especificações têm por objetivo a fixação de condições técnicas gerais específicas, que serão obedecidas na </w:t>
      </w:r>
      <w:r w:rsidR="00AC6F7C">
        <w:rPr>
          <w:rFonts w:ascii="Century Gothic" w:hAnsi="Century Gothic"/>
          <w:sz w:val="22"/>
          <w:szCs w:val="22"/>
        </w:rPr>
        <w:t>Reforma d</w:t>
      </w:r>
      <w:r w:rsidR="00554C01">
        <w:rPr>
          <w:rFonts w:ascii="Century Gothic" w:hAnsi="Century Gothic"/>
          <w:sz w:val="22"/>
          <w:szCs w:val="22"/>
        </w:rPr>
        <w:t xml:space="preserve">a Escola </w:t>
      </w:r>
      <w:r w:rsidR="00554C01" w:rsidRPr="00CC091F">
        <w:rPr>
          <w:rFonts w:ascii="Century Gothic" w:hAnsi="Century Gothic"/>
          <w:sz w:val="22"/>
          <w:szCs w:val="22"/>
        </w:rPr>
        <w:t>Municipal Manoel Mayrink</w:t>
      </w:r>
      <w:r w:rsidR="00554C01">
        <w:rPr>
          <w:rFonts w:ascii="Century Gothic" w:hAnsi="Century Gothic"/>
          <w:sz w:val="22"/>
          <w:szCs w:val="22"/>
        </w:rPr>
        <w:t xml:space="preserve">. </w:t>
      </w:r>
    </w:p>
    <w:p w:rsidR="00131684" w:rsidRPr="00581E70" w:rsidRDefault="00131684" w:rsidP="00742D56">
      <w:pPr>
        <w:spacing w:line="360" w:lineRule="auto"/>
        <w:ind w:firstLine="851"/>
        <w:jc w:val="both"/>
        <w:rPr>
          <w:rFonts w:ascii="Century Gothic" w:hAnsi="Century Gothic"/>
          <w:sz w:val="22"/>
          <w:szCs w:val="22"/>
        </w:rPr>
      </w:pPr>
    </w:p>
    <w:p w:rsidR="00131684" w:rsidRPr="00581E70" w:rsidRDefault="00131684" w:rsidP="00742D56">
      <w:pPr>
        <w:pStyle w:val="PargrafodaLista"/>
        <w:numPr>
          <w:ilvl w:val="0"/>
          <w:numId w:val="4"/>
        </w:numPr>
        <w:spacing w:line="360" w:lineRule="auto"/>
        <w:ind w:left="0" w:firstLine="851"/>
        <w:jc w:val="both"/>
        <w:rPr>
          <w:rFonts w:ascii="Century Gothic" w:hAnsi="Century Gothic"/>
          <w:b/>
          <w:sz w:val="22"/>
          <w:szCs w:val="22"/>
        </w:rPr>
      </w:pPr>
      <w:r w:rsidRPr="00581E70">
        <w:rPr>
          <w:rFonts w:ascii="Century Gothic" w:hAnsi="Century Gothic"/>
          <w:b/>
          <w:sz w:val="22"/>
          <w:szCs w:val="22"/>
        </w:rPr>
        <w:t xml:space="preserve">SERVIÇOS TÉCNICOS – PROFISSIONAIS: </w:t>
      </w:r>
    </w:p>
    <w:p w:rsidR="00385628" w:rsidRPr="00581E70" w:rsidRDefault="00385628" w:rsidP="00742D56">
      <w:pPr>
        <w:spacing w:line="360" w:lineRule="auto"/>
        <w:ind w:firstLine="851"/>
        <w:jc w:val="both"/>
        <w:rPr>
          <w:rFonts w:ascii="Century Gothic" w:hAnsi="Century Gothic"/>
          <w:sz w:val="22"/>
          <w:szCs w:val="22"/>
        </w:rPr>
      </w:pPr>
      <w:r w:rsidRPr="00581E70">
        <w:rPr>
          <w:rFonts w:ascii="Century Gothic" w:hAnsi="Century Gothic"/>
          <w:sz w:val="22"/>
          <w:szCs w:val="22"/>
        </w:rPr>
        <w:t xml:space="preserve">A fiscalização dos serviços ficará a cargo da PREFEITURA, sendo que está terá livre acesso aos serviços empreitados e decidirá sobre as qualidades dos materiais e execução dos serviços, fixando normas nos casos não especificados. </w:t>
      </w:r>
      <w:r w:rsidR="00F136CE" w:rsidRPr="00581E70">
        <w:rPr>
          <w:rFonts w:ascii="Century Gothic" w:hAnsi="Century Gothic"/>
          <w:sz w:val="22"/>
          <w:szCs w:val="22"/>
        </w:rPr>
        <w:t>A mão de obra, bem como todo o material aplicado, será</w:t>
      </w:r>
      <w:r w:rsidR="00752B62" w:rsidRPr="00581E70">
        <w:rPr>
          <w:rFonts w:ascii="Century Gothic" w:hAnsi="Century Gothic"/>
          <w:sz w:val="22"/>
          <w:szCs w:val="22"/>
        </w:rPr>
        <w:t xml:space="preserve"> sempre de qualidade, objetivando, assim, um acabamento perfeito e esmerado nos serviços, que somente serão aceitos nessas condições. Todos os materiais aplicados na obra obedecerão às especificações descritas no projeto ou neste memorial e submetido previamente, por escrito, à PREFEITURA para aceite.</w:t>
      </w:r>
    </w:p>
    <w:p w:rsidR="00752B62" w:rsidRPr="00581E70" w:rsidRDefault="00752B62" w:rsidP="00742D56">
      <w:pPr>
        <w:spacing w:line="360" w:lineRule="auto"/>
        <w:ind w:firstLine="851"/>
        <w:jc w:val="both"/>
        <w:rPr>
          <w:rFonts w:ascii="Century Gothic" w:hAnsi="Century Gothic"/>
          <w:sz w:val="22"/>
          <w:szCs w:val="22"/>
        </w:rPr>
      </w:pPr>
    </w:p>
    <w:p w:rsidR="00B75F25" w:rsidRPr="00B75F25" w:rsidRDefault="00B75F25" w:rsidP="00B75F25">
      <w:pPr>
        <w:pStyle w:val="PargrafodaLista"/>
        <w:numPr>
          <w:ilvl w:val="0"/>
          <w:numId w:val="4"/>
        </w:numPr>
        <w:spacing w:line="360" w:lineRule="auto"/>
        <w:jc w:val="both"/>
        <w:rPr>
          <w:rFonts w:ascii="Century Gothic" w:hAnsi="Century Gothic"/>
          <w:b/>
          <w:sz w:val="22"/>
          <w:szCs w:val="22"/>
        </w:rPr>
      </w:pPr>
      <w:r>
        <w:rPr>
          <w:rFonts w:ascii="Century Gothic" w:hAnsi="Century Gothic"/>
          <w:b/>
          <w:sz w:val="22"/>
          <w:szCs w:val="22"/>
        </w:rPr>
        <w:t>DESCRIÇÃO DAS ATIVIDADES</w:t>
      </w:r>
      <w:r w:rsidRPr="00B75F25">
        <w:rPr>
          <w:rFonts w:ascii="Century Gothic" w:hAnsi="Century Gothic"/>
          <w:b/>
          <w:sz w:val="22"/>
          <w:szCs w:val="22"/>
        </w:rPr>
        <w:t>:</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A equivalência de componentes da edificação será fundamentada em certificados de testes e ensaios realizados por laboratórios idôneos e adotando-se os seguintes critérios:</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w:t>
      </w:r>
      <w:r w:rsidRPr="00AC6F7C">
        <w:rPr>
          <w:rFonts w:ascii="Century Gothic" w:hAnsi="Century Gothic"/>
          <w:sz w:val="22"/>
          <w:szCs w:val="22"/>
        </w:rPr>
        <w:tab/>
        <w:t xml:space="preserve">Materiais ou </w:t>
      </w:r>
      <w:r w:rsidR="00F136CE" w:rsidRPr="00AC6F7C">
        <w:rPr>
          <w:rFonts w:ascii="Century Gothic" w:hAnsi="Century Gothic"/>
          <w:sz w:val="22"/>
          <w:szCs w:val="22"/>
        </w:rPr>
        <w:t>equipamentos similares</w:t>
      </w:r>
      <w:r w:rsidRPr="00AC6F7C">
        <w:rPr>
          <w:rFonts w:ascii="Century Gothic" w:hAnsi="Century Gothic"/>
          <w:sz w:val="22"/>
          <w:szCs w:val="22"/>
        </w:rPr>
        <w:t xml:space="preserve"> – equivalentes – Que desempenham idêntica função e apresentam as mesmas características exigidas nos projetos. </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w:t>
      </w:r>
      <w:r w:rsidRPr="00AC6F7C">
        <w:rPr>
          <w:rFonts w:ascii="Century Gothic" w:hAnsi="Century Gothic"/>
          <w:sz w:val="22"/>
          <w:szCs w:val="22"/>
        </w:rPr>
        <w:tab/>
        <w:t xml:space="preserve">Materiais ou </w:t>
      </w:r>
      <w:bookmarkStart w:id="0" w:name="_GoBack"/>
      <w:bookmarkEnd w:id="0"/>
      <w:r w:rsidR="00F136CE" w:rsidRPr="00AC6F7C">
        <w:rPr>
          <w:rFonts w:ascii="Century Gothic" w:hAnsi="Century Gothic"/>
          <w:sz w:val="22"/>
          <w:szCs w:val="22"/>
        </w:rPr>
        <w:t>equipamentos similares</w:t>
      </w:r>
      <w:r w:rsidRPr="00AC6F7C">
        <w:rPr>
          <w:rFonts w:ascii="Century Gothic" w:hAnsi="Century Gothic"/>
          <w:sz w:val="22"/>
          <w:szCs w:val="22"/>
        </w:rPr>
        <w:t xml:space="preserve"> - semelhantes – Que desempenham idêntica função, mas não apresentam as mesmas características exigidas nos projetos. </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w:t>
      </w:r>
      <w:r w:rsidRPr="00AC6F7C">
        <w:rPr>
          <w:rFonts w:ascii="Century Gothic" w:hAnsi="Century Gothic"/>
          <w:sz w:val="22"/>
          <w:szCs w:val="22"/>
        </w:rPr>
        <w:tab/>
        <w:t xml:space="preserve">Materiais ou equipamentos simplesmente adicionados ou retirados – Que durante a execução foram identificados como sendo necessários ou desnecessários à execução dos serviços e/ou obras. </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w:t>
      </w:r>
      <w:r w:rsidRPr="00AC6F7C">
        <w:rPr>
          <w:rFonts w:ascii="Century Gothic" w:hAnsi="Century Gothic"/>
          <w:sz w:val="22"/>
          <w:szCs w:val="22"/>
        </w:rPr>
        <w:tab/>
        <w:t xml:space="preserve">Todos os materiais a serem empregados deverão obedecer às especificações dos projetos e deste memorial. Na comprovação da impossibilidade de adquirir e empregar </w:t>
      </w:r>
      <w:r w:rsidRPr="00AC6F7C">
        <w:rPr>
          <w:rFonts w:ascii="Century Gothic" w:hAnsi="Century Gothic"/>
          <w:sz w:val="22"/>
          <w:szCs w:val="22"/>
        </w:rPr>
        <w:lastRenderedPageBreak/>
        <w:t xml:space="preserve">determinado material especificado deverá ser solicitada sua substituição, condicionada à manifestação do Responsável Técnico pela obra. </w:t>
      </w:r>
    </w:p>
    <w:p w:rsidR="00AC02AE"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w:t>
      </w:r>
      <w:r w:rsidRPr="00AC6F7C">
        <w:rPr>
          <w:rFonts w:ascii="Century Gothic" w:hAnsi="Century Gothic"/>
          <w:sz w:val="22"/>
          <w:szCs w:val="22"/>
        </w:rPr>
        <w:tab/>
        <w:t>A substituição de materiais especificados por outros equivalentes pressupõe, para que seja autorizada, que o novo material proposto possua, comprovadamente, equivalência nos itens qualidade, resistência e aspecto.</w:t>
      </w:r>
    </w:p>
    <w:p w:rsidR="00AC6F7C" w:rsidRPr="00AC6F7C" w:rsidRDefault="00AC6F7C" w:rsidP="00AC6F7C">
      <w:pPr>
        <w:pStyle w:val="PargrafodaLista"/>
        <w:numPr>
          <w:ilvl w:val="0"/>
          <w:numId w:val="4"/>
        </w:numPr>
        <w:spacing w:line="360" w:lineRule="auto"/>
        <w:jc w:val="both"/>
        <w:rPr>
          <w:rFonts w:ascii="Century Gothic" w:hAnsi="Century Gothic"/>
          <w:b/>
          <w:sz w:val="22"/>
          <w:szCs w:val="22"/>
        </w:rPr>
      </w:pPr>
      <w:r w:rsidRPr="00AC6F7C">
        <w:rPr>
          <w:rFonts w:ascii="Century Gothic" w:hAnsi="Century Gothic"/>
          <w:b/>
          <w:sz w:val="22"/>
          <w:szCs w:val="22"/>
        </w:rPr>
        <w:t>SERVIÇOS DIVERSOS</w:t>
      </w:r>
      <w:r w:rsidR="00403742">
        <w:rPr>
          <w:rFonts w:ascii="Century Gothic" w:hAnsi="Century Gothic"/>
          <w:b/>
          <w:sz w:val="22"/>
          <w:szCs w:val="22"/>
        </w:rPr>
        <w:t xml:space="preserve"> (item 2)</w:t>
      </w:r>
    </w:p>
    <w:p w:rsidR="00AC6F7C" w:rsidRPr="006427B2" w:rsidRDefault="006427B2" w:rsidP="006427B2">
      <w:pPr>
        <w:pStyle w:val="Corpodetexto"/>
        <w:spacing w:line="360" w:lineRule="auto"/>
        <w:ind w:firstLine="851"/>
        <w:jc w:val="both"/>
        <w:rPr>
          <w:rFonts w:ascii="Century Gothic" w:hAnsi="Century Gothic"/>
          <w:sz w:val="22"/>
          <w:szCs w:val="22"/>
        </w:rPr>
      </w:pPr>
      <w:r w:rsidRPr="006427B2">
        <w:rPr>
          <w:rFonts w:ascii="Century Gothic" w:hAnsi="Century Gothic"/>
          <w:sz w:val="22"/>
          <w:szCs w:val="22"/>
        </w:rPr>
        <w:t>A execução dos serviços deverá obedecer:</w:t>
      </w:r>
    </w:p>
    <w:p w:rsidR="006427B2"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 xml:space="preserve">- </w:t>
      </w:r>
      <w:r w:rsidR="006427B2" w:rsidRPr="00AC6F7C">
        <w:rPr>
          <w:rFonts w:ascii="Century Gothic" w:hAnsi="Century Gothic"/>
          <w:sz w:val="22"/>
          <w:szCs w:val="22"/>
        </w:rPr>
        <w:t>Às</w:t>
      </w:r>
      <w:r w:rsidRPr="00AC6F7C">
        <w:rPr>
          <w:rFonts w:ascii="Century Gothic" w:hAnsi="Century Gothic"/>
          <w:sz w:val="22"/>
          <w:szCs w:val="22"/>
        </w:rPr>
        <w:t xml:space="preserve"> prescrições contidas nas normas da ABNT, específicas para cada instalação; </w:t>
      </w:r>
    </w:p>
    <w:p w:rsidR="006427B2"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 xml:space="preserve">- </w:t>
      </w:r>
      <w:r w:rsidR="006427B2" w:rsidRPr="00AC6F7C">
        <w:rPr>
          <w:rFonts w:ascii="Century Gothic" w:hAnsi="Century Gothic"/>
          <w:sz w:val="22"/>
          <w:szCs w:val="22"/>
        </w:rPr>
        <w:t>Às</w:t>
      </w:r>
      <w:r w:rsidRPr="00AC6F7C">
        <w:rPr>
          <w:rFonts w:ascii="Century Gothic" w:hAnsi="Century Gothic"/>
          <w:sz w:val="22"/>
          <w:szCs w:val="22"/>
        </w:rPr>
        <w:t xml:space="preserve"> disposições constantes de atos legais; </w:t>
      </w:r>
    </w:p>
    <w:p w:rsidR="006427B2"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 xml:space="preserve">- </w:t>
      </w:r>
      <w:r w:rsidR="006427B2" w:rsidRPr="00AC6F7C">
        <w:rPr>
          <w:rFonts w:ascii="Century Gothic" w:hAnsi="Century Gothic"/>
          <w:sz w:val="22"/>
          <w:szCs w:val="22"/>
        </w:rPr>
        <w:t>Às</w:t>
      </w:r>
      <w:r w:rsidRPr="00AC6F7C">
        <w:rPr>
          <w:rFonts w:ascii="Century Gothic" w:hAnsi="Century Gothic"/>
          <w:sz w:val="22"/>
          <w:szCs w:val="22"/>
        </w:rPr>
        <w:t xml:space="preserve"> especificações e detalhes dos projetos; e </w:t>
      </w:r>
    </w:p>
    <w:p w:rsidR="00AC6F7C" w:rsidRPr="00AC6F7C" w:rsidRDefault="00AC6F7C" w:rsidP="00AC6F7C">
      <w:pPr>
        <w:pStyle w:val="Corpodetexto"/>
        <w:spacing w:line="360" w:lineRule="auto"/>
        <w:jc w:val="both"/>
        <w:rPr>
          <w:rFonts w:ascii="Century Gothic" w:hAnsi="Century Gothic"/>
          <w:sz w:val="22"/>
          <w:szCs w:val="22"/>
        </w:rPr>
      </w:pPr>
      <w:r w:rsidRPr="00AC6F7C">
        <w:rPr>
          <w:rFonts w:ascii="Century Gothic" w:hAnsi="Century Gothic"/>
          <w:sz w:val="22"/>
          <w:szCs w:val="22"/>
        </w:rPr>
        <w:t xml:space="preserve">- </w:t>
      </w:r>
      <w:r w:rsidR="006427B2" w:rsidRPr="00AC6F7C">
        <w:rPr>
          <w:rFonts w:ascii="Century Gothic" w:hAnsi="Century Gothic"/>
          <w:sz w:val="22"/>
          <w:szCs w:val="22"/>
        </w:rPr>
        <w:t>Às</w:t>
      </w:r>
      <w:r w:rsidRPr="00AC6F7C">
        <w:rPr>
          <w:rFonts w:ascii="Century Gothic" w:hAnsi="Century Gothic"/>
          <w:sz w:val="22"/>
          <w:szCs w:val="22"/>
        </w:rPr>
        <w:t xml:space="preserve"> recomendações e prescrições do fabricante para os diversos materiais.</w:t>
      </w:r>
    </w:p>
    <w:p w:rsidR="00AC6F7C" w:rsidRDefault="006427B2" w:rsidP="006427B2">
      <w:pPr>
        <w:pStyle w:val="Corpodetexto"/>
        <w:spacing w:line="360" w:lineRule="auto"/>
        <w:ind w:firstLine="851"/>
        <w:jc w:val="both"/>
        <w:rPr>
          <w:rFonts w:ascii="Century Gothic" w:hAnsi="Century Gothic"/>
          <w:sz w:val="22"/>
          <w:szCs w:val="22"/>
        </w:rPr>
      </w:pPr>
      <w:r>
        <w:rPr>
          <w:rFonts w:ascii="Century Gothic" w:hAnsi="Century Gothic"/>
          <w:sz w:val="22"/>
          <w:szCs w:val="22"/>
        </w:rPr>
        <w:t>Será realizada a troca dos vasos sanitários dos banheiros masculinos e femininos assim como o vaso localizado na secretaria.</w:t>
      </w:r>
    </w:p>
    <w:p w:rsidR="006427B2" w:rsidRDefault="006427B2" w:rsidP="006427B2">
      <w:pPr>
        <w:pStyle w:val="Corpodetexto"/>
        <w:spacing w:line="360" w:lineRule="auto"/>
        <w:ind w:firstLine="851"/>
        <w:jc w:val="both"/>
        <w:rPr>
          <w:rFonts w:ascii="Century Gothic" w:hAnsi="Century Gothic"/>
          <w:sz w:val="22"/>
          <w:szCs w:val="22"/>
        </w:rPr>
      </w:pPr>
      <w:r w:rsidRPr="006427B2">
        <w:rPr>
          <w:rFonts w:ascii="Century Gothic" w:hAnsi="Century Gothic"/>
          <w:b/>
          <w:sz w:val="22"/>
          <w:szCs w:val="22"/>
          <w:u w:val="single"/>
        </w:rPr>
        <w:t>Tubulações Embutidas</w:t>
      </w:r>
      <w:r w:rsidRPr="006427B2">
        <w:rPr>
          <w:rFonts w:ascii="Century Gothic" w:hAnsi="Century Gothic"/>
          <w:sz w:val="22"/>
          <w:szCs w:val="22"/>
        </w:rPr>
        <w:t xml:space="preserve"> </w:t>
      </w:r>
    </w:p>
    <w:p w:rsidR="006427B2" w:rsidRDefault="006427B2" w:rsidP="006427B2">
      <w:pPr>
        <w:pStyle w:val="Corpodetexto"/>
        <w:spacing w:line="360" w:lineRule="auto"/>
        <w:ind w:firstLine="851"/>
        <w:jc w:val="both"/>
        <w:rPr>
          <w:rFonts w:ascii="Century Gothic" w:hAnsi="Century Gothic"/>
          <w:sz w:val="22"/>
          <w:szCs w:val="22"/>
        </w:rPr>
      </w:pPr>
      <w:r w:rsidRPr="006427B2">
        <w:rPr>
          <w:rFonts w:ascii="Century Gothic" w:hAnsi="Century Gothic"/>
          <w:sz w:val="22"/>
          <w:szCs w:val="22"/>
        </w:rPr>
        <w:t>Para a instalação de tubulações embutidas em paredes de alvenaria, dever</w:t>
      </w:r>
      <w:r>
        <w:rPr>
          <w:rFonts w:ascii="Century Gothic" w:hAnsi="Century Gothic"/>
          <w:sz w:val="22"/>
          <w:szCs w:val="22"/>
        </w:rPr>
        <w:t>á ser recortada</w:t>
      </w:r>
      <w:r w:rsidRPr="006427B2">
        <w:rPr>
          <w:rFonts w:ascii="Century Gothic" w:hAnsi="Century Gothic"/>
          <w:sz w:val="22"/>
          <w:szCs w:val="22"/>
        </w:rPr>
        <w:t xml:space="preserve"> cuidadosamente com talhadeira, conforme marcação prévia dos limites de corte. As tubulações embutidas em paredes de alvenaria serão fixadas pelo enchimento do vazio restante nos rasgos com argamassa de cimento e areia. Quando necessário, as tubulações, além do referido enchimento, levarão </w:t>
      </w:r>
      <w:proofErr w:type="spellStart"/>
      <w:r w:rsidRPr="006427B2">
        <w:rPr>
          <w:rFonts w:ascii="Century Gothic" w:hAnsi="Century Gothic"/>
          <w:sz w:val="22"/>
          <w:szCs w:val="22"/>
        </w:rPr>
        <w:t>grapas</w:t>
      </w:r>
      <w:proofErr w:type="spellEnd"/>
      <w:r w:rsidRPr="006427B2">
        <w:rPr>
          <w:rFonts w:ascii="Century Gothic" w:hAnsi="Century Gothic"/>
          <w:sz w:val="22"/>
          <w:szCs w:val="22"/>
        </w:rPr>
        <w:t xml:space="preserve"> de ferro redondo, em número e espaçamento adequados, para manter inalterada a posição do tubo. </w:t>
      </w:r>
    </w:p>
    <w:p w:rsidR="006427B2" w:rsidRDefault="006427B2" w:rsidP="006427B2">
      <w:pPr>
        <w:pStyle w:val="Corpodetexto"/>
        <w:spacing w:line="360" w:lineRule="auto"/>
        <w:ind w:firstLine="851"/>
        <w:jc w:val="both"/>
        <w:rPr>
          <w:rFonts w:ascii="Century Gothic" w:hAnsi="Century Gothic"/>
          <w:sz w:val="22"/>
          <w:szCs w:val="22"/>
        </w:rPr>
      </w:pPr>
      <w:r w:rsidRPr="006427B2">
        <w:rPr>
          <w:rFonts w:ascii="Century Gothic" w:hAnsi="Century Gothic"/>
          <w:sz w:val="22"/>
          <w:szCs w:val="22"/>
        </w:rPr>
        <w:t xml:space="preserve">Os materiais ou equipamentos que não atenderem às condições exigidas serão rejeitados. Os tubos de PVC, deverão ser estocados em prateleiras, separados por diâmetro e tipos característicos, sustentados por tantos apoios quantos forem necessários para evitar deformações causadas pelo próprio peso. O local de armazenagem precisa ser plano, bem nivelado e protegido do sol. </w:t>
      </w:r>
    </w:p>
    <w:p w:rsidR="006427B2" w:rsidRDefault="006427B2" w:rsidP="006427B2">
      <w:pPr>
        <w:pStyle w:val="Corpodetexto"/>
        <w:spacing w:line="360" w:lineRule="auto"/>
        <w:ind w:firstLine="851"/>
        <w:jc w:val="both"/>
        <w:rPr>
          <w:rFonts w:ascii="Century Gothic" w:hAnsi="Century Gothic"/>
          <w:sz w:val="22"/>
          <w:szCs w:val="22"/>
        </w:rPr>
      </w:pPr>
      <w:r w:rsidRPr="006427B2">
        <w:rPr>
          <w:rFonts w:ascii="Century Gothic" w:hAnsi="Century Gothic"/>
          <w:sz w:val="22"/>
          <w:szCs w:val="22"/>
        </w:rPr>
        <w:t xml:space="preserve">Deverão ser tomados cuidados especiais quando os materiais forem empilhados, verificando se o material que ficar embaixo suportará o peso colocado sobre ele. </w:t>
      </w:r>
    </w:p>
    <w:p w:rsidR="00DC39A1" w:rsidRDefault="00DC39A1" w:rsidP="006427B2">
      <w:pPr>
        <w:pStyle w:val="Corpodetexto"/>
        <w:spacing w:line="360" w:lineRule="auto"/>
        <w:ind w:firstLine="851"/>
        <w:jc w:val="both"/>
        <w:rPr>
          <w:rFonts w:ascii="Century Gothic" w:hAnsi="Century Gothic"/>
          <w:sz w:val="22"/>
          <w:szCs w:val="22"/>
        </w:rPr>
      </w:pPr>
      <w:r>
        <w:rPr>
          <w:rFonts w:ascii="Century Gothic" w:hAnsi="Century Gothic"/>
          <w:sz w:val="22"/>
          <w:szCs w:val="22"/>
        </w:rPr>
        <w:t>Os novos pontos a serem executados serão instalados na quadra coberta para a instalação de bebedouro.</w:t>
      </w:r>
    </w:p>
    <w:p w:rsidR="0084591D" w:rsidRDefault="0084591D" w:rsidP="006427B2">
      <w:pPr>
        <w:pStyle w:val="Corpodetexto"/>
        <w:spacing w:line="360" w:lineRule="auto"/>
        <w:ind w:firstLine="851"/>
        <w:jc w:val="both"/>
        <w:rPr>
          <w:rFonts w:ascii="Century Gothic" w:hAnsi="Century Gothic"/>
          <w:sz w:val="22"/>
          <w:szCs w:val="22"/>
        </w:rPr>
      </w:pPr>
    </w:p>
    <w:p w:rsidR="0084591D" w:rsidRPr="0084591D" w:rsidRDefault="0084591D" w:rsidP="0084591D">
      <w:pPr>
        <w:pStyle w:val="Corpodetexto"/>
        <w:spacing w:line="360" w:lineRule="auto"/>
        <w:ind w:firstLine="851"/>
        <w:jc w:val="both"/>
        <w:rPr>
          <w:rFonts w:ascii="Century Gothic" w:hAnsi="Century Gothic"/>
          <w:sz w:val="22"/>
          <w:szCs w:val="22"/>
        </w:rPr>
      </w:pPr>
      <w:r>
        <w:rPr>
          <w:rFonts w:ascii="Century Gothic" w:hAnsi="Century Gothic"/>
          <w:sz w:val="22"/>
          <w:szCs w:val="22"/>
        </w:rPr>
        <w:lastRenderedPageBreak/>
        <w:t xml:space="preserve">Deverá ser realizada a substituição da calha localizada a direita da quadra coberta. </w:t>
      </w:r>
      <w:r w:rsidRPr="0084591D">
        <w:rPr>
          <w:rFonts w:ascii="Century Gothic" w:hAnsi="Century Gothic"/>
          <w:sz w:val="22"/>
          <w:szCs w:val="22"/>
        </w:rPr>
        <w:t>As calhas serão confeccionadas</w:t>
      </w:r>
      <w:r>
        <w:rPr>
          <w:rFonts w:ascii="Century Gothic" w:hAnsi="Century Gothic"/>
          <w:sz w:val="22"/>
          <w:szCs w:val="22"/>
        </w:rPr>
        <w:t xml:space="preserve"> com chapas de aço galvanizado</w:t>
      </w:r>
      <w:r w:rsidRPr="0084591D">
        <w:rPr>
          <w:rFonts w:ascii="Century Gothic" w:hAnsi="Century Gothic"/>
          <w:sz w:val="22"/>
          <w:szCs w:val="22"/>
        </w:rPr>
        <w:t xml:space="preserve">.  Deverão ser tomados cuidados especiais quando os materiais forem empilhados, verificando se o material que ficar embaixo suportará o peso colocado sobre ele. Para maiores informações referente ao desenvolvimento e tipo de chapa a ser empregada nas calhas e rufos, verificar o item </w:t>
      </w:r>
      <w:r>
        <w:rPr>
          <w:rFonts w:ascii="Century Gothic" w:hAnsi="Century Gothic"/>
          <w:sz w:val="22"/>
          <w:szCs w:val="22"/>
        </w:rPr>
        <w:t>2</w:t>
      </w:r>
      <w:r w:rsidRPr="0084591D">
        <w:rPr>
          <w:rFonts w:ascii="Century Gothic" w:hAnsi="Century Gothic"/>
          <w:sz w:val="22"/>
          <w:szCs w:val="22"/>
        </w:rPr>
        <w:t>.</w:t>
      </w:r>
      <w:r>
        <w:rPr>
          <w:rFonts w:ascii="Century Gothic" w:hAnsi="Century Gothic"/>
          <w:sz w:val="22"/>
          <w:szCs w:val="22"/>
        </w:rPr>
        <w:t>9</w:t>
      </w:r>
      <w:r w:rsidRPr="0084591D">
        <w:rPr>
          <w:rFonts w:ascii="Century Gothic" w:hAnsi="Century Gothic"/>
          <w:sz w:val="22"/>
          <w:szCs w:val="22"/>
        </w:rPr>
        <w:t>.</w:t>
      </w:r>
    </w:p>
    <w:p w:rsidR="0084591D" w:rsidRPr="00D32519" w:rsidRDefault="00D32519" w:rsidP="00D32519">
      <w:pPr>
        <w:pStyle w:val="Corpodetexto"/>
        <w:spacing w:line="360" w:lineRule="auto"/>
        <w:ind w:firstLine="851"/>
        <w:jc w:val="both"/>
        <w:rPr>
          <w:rFonts w:ascii="Century Gothic" w:hAnsi="Century Gothic"/>
          <w:sz w:val="22"/>
          <w:szCs w:val="22"/>
        </w:rPr>
      </w:pPr>
      <w:r w:rsidRPr="00D32519">
        <w:rPr>
          <w:rFonts w:ascii="Century Gothic" w:hAnsi="Century Gothic"/>
          <w:sz w:val="22"/>
          <w:szCs w:val="22"/>
        </w:rPr>
        <w:t xml:space="preserve">As calhas devem, sempre que possível, ser fixadas centralmente sob a extremidade da cobertura e o mais próximo dela. As calhas não poderão ter profundidade menor que a metade da sua largura maior. As calhas, por serem metálicas, deverão ser providas de juntas de dilatação e protegidas devidamente com uma demão de tinta </w:t>
      </w:r>
      <w:proofErr w:type="spellStart"/>
      <w:r w:rsidRPr="00D32519">
        <w:rPr>
          <w:rFonts w:ascii="Century Gothic" w:hAnsi="Century Gothic"/>
          <w:sz w:val="22"/>
          <w:szCs w:val="22"/>
        </w:rPr>
        <w:t>antiferruginosa</w:t>
      </w:r>
      <w:proofErr w:type="spellEnd"/>
      <w:r w:rsidRPr="00D32519">
        <w:rPr>
          <w:rFonts w:ascii="Century Gothic" w:hAnsi="Century Gothic"/>
          <w:sz w:val="22"/>
          <w:szCs w:val="22"/>
        </w:rPr>
        <w:t>. As declividades deverão ser uniformes e nunca inferiores a 0,5%, ou seja, 5 mm/m.</w:t>
      </w:r>
    </w:p>
    <w:p w:rsidR="00D9151D" w:rsidRDefault="00D9151D" w:rsidP="006427B2">
      <w:pPr>
        <w:pStyle w:val="Corpodetexto"/>
        <w:spacing w:line="360" w:lineRule="auto"/>
        <w:ind w:firstLine="851"/>
        <w:jc w:val="both"/>
        <w:rPr>
          <w:rFonts w:ascii="Century Gothic" w:hAnsi="Century Gothic"/>
          <w:sz w:val="22"/>
          <w:szCs w:val="22"/>
        </w:rPr>
      </w:pPr>
      <w:r>
        <w:rPr>
          <w:rFonts w:ascii="Century Gothic" w:hAnsi="Century Gothic"/>
          <w:sz w:val="22"/>
          <w:szCs w:val="22"/>
        </w:rPr>
        <w:t xml:space="preserve">Será ainda executado canaleta pré-fabricada de modo a receber e conduzir água proveniente das tubulações existentes que atualmente são destinadas ao talude. </w:t>
      </w:r>
    </w:p>
    <w:p w:rsidR="00D32519" w:rsidRDefault="00D9151D" w:rsidP="006427B2">
      <w:pPr>
        <w:pStyle w:val="Corpodetexto"/>
        <w:spacing w:line="360" w:lineRule="auto"/>
        <w:ind w:firstLine="851"/>
        <w:jc w:val="both"/>
        <w:rPr>
          <w:rFonts w:ascii="Century Gothic" w:hAnsi="Century Gothic"/>
          <w:sz w:val="22"/>
          <w:szCs w:val="22"/>
        </w:rPr>
      </w:pPr>
      <w:r>
        <w:rPr>
          <w:rFonts w:ascii="Century Gothic" w:hAnsi="Century Gothic"/>
          <w:sz w:val="22"/>
          <w:szCs w:val="22"/>
        </w:rPr>
        <w:t xml:space="preserve">Deverá ser instalado guarda-corpo padrão SEDS próximo ao jardim principal, devendo ser iniciado no portão principal e finalizado ao encontro de mureta existente. </w:t>
      </w:r>
    </w:p>
    <w:p w:rsidR="00D9151D" w:rsidRPr="00D9151D" w:rsidRDefault="00D9151D" w:rsidP="00D9151D">
      <w:pPr>
        <w:pStyle w:val="Corpodetexto"/>
        <w:spacing w:line="360" w:lineRule="auto"/>
        <w:ind w:firstLine="851"/>
        <w:jc w:val="both"/>
        <w:rPr>
          <w:rFonts w:ascii="Century Gothic" w:hAnsi="Century Gothic"/>
          <w:sz w:val="22"/>
          <w:szCs w:val="22"/>
        </w:rPr>
      </w:pPr>
      <w:r w:rsidRPr="00D9151D">
        <w:rPr>
          <w:rFonts w:ascii="Century Gothic" w:hAnsi="Century Gothic"/>
          <w:sz w:val="22"/>
          <w:szCs w:val="22"/>
        </w:rPr>
        <w:t>A fabricação e instalação dos guarda-corpos e corrimãos devem respeitar as</w:t>
      </w:r>
      <w:r>
        <w:rPr>
          <w:rFonts w:ascii="Century Gothic" w:hAnsi="Century Gothic"/>
          <w:sz w:val="22"/>
          <w:szCs w:val="22"/>
        </w:rPr>
        <w:t xml:space="preserve"> </w:t>
      </w:r>
      <w:r w:rsidRPr="00D9151D">
        <w:rPr>
          <w:rFonts w:ascii="Century Gothic" w:hAnsi="Century Gothic"/>
          <w:sz w:val="22"/>
          <w:szCs w:val="22"/>
        </w:rPr>
        <w:t>especificações das normas NBR 9050/2015, NBR 9077/20</w:t>
      </w:r>
      <w:r w:rsidR="00B551D4">
        <w:rPr>
          <w:rFonts w:ascii="Century Gothic" w:hAnsi="Century Gothic"/>
          <w:sz w:val="22"/>
          <w:szCs w:val="22"/>
        </w:rPr>
        <w:t>01 e NBR 14718/2008</w:t>
      </w:r>
      <w:r w:rsidRPr="00D9151D">
        <w:rPr>
          <w:rFonts w:ascii="Century Gothic" w:hAnsi="Century Gothic"/>
          <w:sz w:val="22"/>
          <w:szCs w:val="22"/>
        </w:rPr>
        <w:t>.</w:t>
      </w:r>
    </w:p>
    <w:p w:rsidR="00D9151D" w:rsidRPr="00D9151D" w:rsidRDefault="00D9151D" w:rsidP="00D9151D">
      <w:pPr>
        <w:pStyle w:val="Corpodetexto"/>
        <w:spacing w:line="360" w:lineRule="auto"/>
        <w:ind w:firstLine="851"/>
        <w:jc w:val="both"/>
        <w:rPr>
          <w:rFonts w:ascii="Century Gothic" w:hAnsi="Century Gothic"/>
          <w:sz w:val="22"/>
          <w:szCs w:val="22"/>
        </w:rPr>
      </w:pPr>
      <w:r w:rsidRPr="00D9151D">
        <w:rPr>
          <w:rFonts w:ascii="Century Gothic" w:hAnsi="Century Gothic"/>
          <w:sz w:val="22"/>
          <w:szCs w:val="22"/>
        </w:rPr>
        <w:t>A estrutura do guarda-corpo será feita com montantes verticais espaçados a</w:t>
      </w:r>
      <w:r w:rsidR="00B551D4">
        <w:rPr>
          <w:rFonts w:ascii="Century Gothic" w:hAnsi="Century Gothic"/>
          <w:sz w:val="22"/>
          <w:szCs w:val="22"/>
        </w:rPr>
        <w:t xml:space="preserve"> </w:t>
      </w:r>
      <w:r w:rsidRPr="00D9151D">
        <w:rPr>
          <w:rFonts w:ascii="Century Gothic" w:hAnsi="Century Gothic"/>
          <w:sz w:val="22"/>
          <w:szCs w:val="22"/>
        </w:rPr>
        <w:t>no máximo 90 cm (dependendo das condições do local), produzidos com tubos de 2”de</w:t>
      </w:r>
      <w:r w:rsidR="00B551D4">
        <w:rPr>
          <w:rFonts w:ascii="Century Gothic" w:hAnsi="Century Gothic"/>
          <w:sz w:val="22"/>
          <w:szCs w:val="22"/>
        </w:rPr>
        <w:t xml:space="preserve"> </w:t>
      </w:r>
      <w:r w:rsidRPr="00D9151D">
        <w:rPr>
          <w:rFonts w:ascii="Century Gothic" w:hAnsi="Century Gothic"/>
          <w:sz w:val="22"/>
          <w:szCs w:val="22"/>
        </w:rPr>
        <w:t xml:space="preserve">diâmetro, 3,00 mm de espessura, com massa de 4,45 kg por metro e altura </w:t>
      </w:r>
      <w:r w:rsidR="00B551D4">
        <w:rPr>
          <w:rFonts w:ascii="Century Gothic" w:hAnsi="Century Gothic"/>
          <w:sz w:val="22"/>
          <w:szCs w:val="22"/>
        </w:rPr>
        <w:t>igual 0,85 metros</w:t>
      </w:r>
      <w:r w:rsidRPr="00D9151D">
        <w:rPr>
          <w:rFonts w:ascii="Century Gothic" w:hAnsi="Century Gothic"/>
          <w:sz w:val="22"/>
          <w:szCs w:val="22"/>
        </w:rPr>
        <w:t>.</w:t>
      </w:r>
    </w:p>
    <w:p w:rsidR="00B551D4" w:rsidRDefault="00D9151D" w:rsidP="00D9151D">
      <w:pPr>
        <w:pStyle w:val="Corpodetexto"/>
        <w:spacing w:line="360" w:lineRule="auto"/>
        <w:ind w:firstLine="851"/>
        <w:jc w:val="both"/>
        <w:rPr>
          <w:rFonts w:ascii="Century Gothic" w:hAnsi="Century Gothic"/>
          <w:sz w:val="22"/>
          <w:szCs w:val="22"/>
        </w:rPr>
      </w:pPr>
      <w:r w:rsidRPr="00D9151D">
        <w:rPr>
          <w:rFonts w:ascii="Century Gothic" w:hAnsi="Century Gothic"/>
          <w:sz w:val="22"/>
          <w:szCs w:val="22"/>
        </w:rPr>
        <w:t>Acima dos montantes verticais será soldado os montantes horizontas produzidos com tubos de</w:t>
      </w:r>
      <w:r w:rsidR="00B551D4">
        <w:rPr>
          <w:rFonts w:ascii="Century Gothic" w:hAnsi="Century Gothic"/>
          <w:sz w:val="22"/>
          <w:szCs w:val="22"/>
        </w:rPr>
        <w:t xml:space="preserve"> </w:t>
      </w:r>
      <w:r w:rsidRPr="00D9151D">
        <w:rPr>
          <w:rFonts w:ascii="Century Gothic" w:hAnsi="Century Gothic"/>
          <w:sz w:val="22"/>
          <w:szCs w:val="22"/>
        </w:rPr>
        <w:t>2”de diâmetro, 3,00 mm de espessura e com massa de 4,45kg.</w:t>
      </w:r>
      <w:r w:rsidR="00B551D4">
        <w:rPr>
          <w:rFonts w:ascii="Century Gothic" w:hAnsi="Century Gothic"/>
          <w:sz w:val="22"/>
          <w:szCs w:val="22"/>
        </w:rPr>
        <w:t xml:space="preserve"> </w:t>
      </w:r>
      <w:r w:rsidR="00B551D4" w:rsidRPr="00B551D4">
        <w:rPr>
          <w:rFonts w:ascii="Century Gothic" w:hAnsi="Century Gothic"/>
          <w:sz w:val="22"/>
          <w:szCs w:val="22"/>
        </w:rPr>
        <w:t>Os guarda-corpos serão produzidos com duas barras de 1.1/2” x ¼ na horizontal espaçados 0,85m entre si. Ligando as duas barras horizontais serão instalados tubos na vertical de 1” de diâmetro e 2.65 mm de espessura, com massa de 2.13kg por metro, distanciados entre si no máximo 10 cm</w:t>
      </w:r>
      <w:r w:rsidR="00B551D4">
        <w:rPr>
          <w:rFonts w:ascii="Century Gothic" w:hAnsi="Century Gothic"/>
          <w:sz w:val="22"/>
          <w:szCs w:val="22"/>
        </w:rPr>
        <w:t>.</w:t>
      </w:r>
    </w:p>
    <w:p w:rsidR="00B551D4" w:rsidRDefault="00B551D4" w:rsidP="00B551D4">
      <w:pPr>
        <w:pStyle w:val="Corpodetexto"/>
        <w:spacing w:after="0" w:line="360" w:lineRule="auto"/>
        <w:ind w:firstLine="851"/>
        <w:jc w:val="center"/>
        <w:rPr>
          <w:rFonts w:ascii="Century Gothic" w:hAnsi="Century Gothic"/>
          <w:sz w:val="22"/>
          <w:szCs w:val="22"/>
        </w:rPr>
      </w:pPr>
      <w:r>
        <w:rPr>
          <w:noProof/>
        </w:rPr>
        <w:drawing>
          <wp:inline distT="0" distB="0" distL="0" distR="0" wp14:anchorId="705B6C99" wp14:editId="14618326">
            <wp:extent cx="2954235" cy="1685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509" t="12548" r="36197" b="57720"/>
                    <a:stretch/>
                  </pic:blipFill>
                  <pic:spPr bwMode="auto">
                    <a:xfrm>
                      <a:off x="0" y="0"/>
                      <a:ext cx="2954235" cy="1685925"/>
                    </a:xfrm>
                    <a:prstGeom prst="rect">
                      <a:avLst/>
                    </a:prstGeom>
                    <a:ln>
                      <a:noFill/>
                    </a:ln>
                    <a:extLst>
                      <a:ext uri="{53640926-AAD7-44D8-BBD7-CCE9431645EC}">
                        <a14:shadowObscured xmlns:a14="http://schemas.microsoft.com/office/drawing/2010/main"/>
                      </a:ext>
                    </a:extLst>
                  </pic:spPr>
                </pic:pic>
              </a:graphicData>
            </a:graphic>
          </wp:inline>
        </w:drawing>
      </w:r>
    </w:p>
    <w:p w:rsidR="00D9151D" w:rsidRDefault="00D9151D" w:rsidP="006427B2">
      <w:pPr>
        <w:pStyle w:val="Corpodetexto"/>
        <w:spacing w:line="360" w:lineRule="auto"/>
        <w:ind w:firstLine="851"/>
        <w:jc w:val="both"/>
        <w:rPr>
          <w:rFonts w:ascii="Century Gothic" w:hAnsi="Century Gothic"/>
          <w:sz w:val="22"/>
          <w:szCs w:val="22"/>
        </w:rPr>
      </w:pPr>
    </w:p>
    <w:p w:rsidR="00B551D4" w:rsidRDefault="00B551D4" w:rsidP="00B551D4">
      <w:pPr>
        <w:pStyle w:val="Corpodetexto"/>
        <w:spacing w:line="360" w:lineRule="auto"/>
        <w:ind w:firstLine="851"/>
        <w:jc w:val="center"/>
        <w:rPr>
          <w:rFonts w:ascii="Century Gothic" w:hAnsi="Century Gothic"/>
          <w:sz w:val="22"/>
          <w:szCs w:val="22"/>
        </w:rPr>
      </w:pPr>
      <w:r>
        <w:rPr>
          <w:noProof/>
        </w:rPr>
        <w:drawing>
          <wp:inline distT="0" distB="0" distL="0" distR="0" wp14:anchorId="17C257AA" wp14:editId="15A9DFEA">
            <wp:extent cx="3400425" cy="1746442"/>
            <wp:effectExtent l="0" t="0" r="0" b="635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375" t="62945" r="35359" b="8497"/>
                    <a:stretch/>
                  </pic:blipFill>
                  <pic:spPr bwMode="auto">
                    <a:xfrm>
                      <a:off x="0" y="0"/>
                      <a:ext cx="3408835" cy="1750761"/>
                    </a:xfrm>
                    <a:prstGeom prst="rect">
                      <a:avLst/>
                    </a:prstGeom>
                    <a:ln>
                      <a:noFill/>
                    </a:ln>
                    <a:extLst>
                      <a:ext uri="{53640926-AAD7-44D8-BBD7-CCE9431645EC}">
                        <a14:shadowObscured xmlns:a14="http://schemas.microsoft.com/office/drawing/2010/main"/>
                      </a:ext>
                    </a:extLst>
                  </pic:spPr>
                </pic:pic>
              </a:graphicData>
            </a:graphic>
          </wp:inline>
        </w:drawing>
      </w:r>
    </w:p>
    <w:p w:rsidR="00E06D15" w:rsidRDefault="00B551D4" w:rsidP="00B551D4">
      <w:pPr>
        <w:pStyle w:val="Corpodetexto"/>
        <w:spacing w:line="360" w:lineRule="auto"/>
        <w:ind w:firstLine="851"/>
        <w:jc w:val="both"/>
        <w:rPr>
          <w:rFonts w:ascii="Century Gothic" w:hAnsi="Century Gothic"/>
          <w:sz w:val="22"/>
          <w:szCs w:val="22"/>
        </w:rPr>
      </w:pPr>
      <w:r w:rsidRPr="00B551D4">
        <w:rPr>
          <w:rFonts w:ascii="Century Gothic" w:hAnsi="Century Gothic"/>
          <w:sz w:val="22"/>
          <w:szCs w:val="22"/>
        </w:rPr>
        <w:t>As finalizações das barras do guarda-corpo deverão ser arredondadas,</w:t>
      </w:r>
      <w:r>
        <w:rPr>
          <w:rFonts w:ascii="Century Gothic" w:hAnsi="Century Gothic"/>
          <w:sz w:val="22"/>
          <w:szCs w:val="22"/>
        </w:rPr>
        <w:t xml:space="preserve"> </w:t>
      </w:r>
      <w:r w:rsidRPr="00B551D4">
        <w:rPr>
          <w:rFonts w:ascii="Century Gothic" w:hAnsi="Century Gothic"/>
          <w:sz w:val="22"/>
          <w:szCs w:val="22"/>
        </w:rPr>
        <w:t>com raios variando de 10cm (quando a fixação for junto à parede ou entre barras horizontais e</w:t>
      </w:r>
      <w:r>
        <w:rPr>
          <w:rFonts w:ascii="Century Gothic" w:hAnsi="Century Gothic"/>
          <w:sz w:val="22"/>
          <w:szCs w:val="22"/>
        </w:rPr>
        <w:t xml:space="preserve"> </w:t>
      </w:r>
      <w:r w:rsidRPr="00B551D4">
        <w:rPr>
          <w:rFonts w:ascii="Century Gothic" w:hAnsi="Century Gothic"/>
          <w:sz w:val="22"/>
          <w:szCs w:val="22"/>
        </w:rPr>
        <w:t>verticais) a 20cm (em encontros de canto entre corrimão e parede, ou demais situações).</w:t>
      </w:r>
      <w:r w:rsidRPr="00B551D4">
        <w:rPr>
          <w:rFonts w:ascii="Century Gothic" w:hAnsi="Century Gothic"/>
          <w:sz w:val="22"/>
          <w:szCs w:val="22"/>
        </w:rPr>
        <w:cr/>
      </w:r>
    </w:p>
    <w:p w:rsidR="00B551D4" w:rsidRDefault="00E06D15" w:rsidP="00B551D4">
      <w:pPr>
        <w:pStyle w:val="Corpodetexto"/>
        <w:spacing w:line="360" w:lineRule="auto"/>
        <w:ind w:firstLine="851"/>
        <w:jc w:val="both"/>
        <w:rPr>
          <w:rFonts w:ascii="Century Gothic" w:hAnsi="Century Gothic"/>
          <w:sz w:val="22"/>
          <w:szCs w:val="22"/>
        </w:rPr>
      </w:pPr>
      <w:r w:rsidRPr="00E06D15">
        <w:rPr>
          <w:rFonts w:ascii="Century Gothic" w:hAnsi="Century Gothic"/>
          <w:b/>
          <w:sz w:val="22"/>
          <w:szCs w:val="22"/>
          <w:u w:val="single"/>
        </w:rPr>
        <w:t>Cerca ripada</w:t>
      </w:r>
    </w:p>
    <w:p w:rsidR="00E06D15" w:rsidRDefault="00E06D15" w:rsidP="00B551D4">
      <w:pPr>
        <w:pStyle w:val="Corpodetexto"/>
        <w:spacing w:line="360" w:lineRule="auto"/>
        <w:ind w:firstLine="851"/>
        <w:jc w:val="both"/>
        <w:rPr>
          <w:rFonts w:ascii="Century Gothic" w:hAnsi="Century Gothic"/>
          <w:sz w:val="22"/>
          <w:szCs w:val="22"/>
        </w:rPr>
      </w:pPr>
      <w:r w:rsidRPr="00E06D15">
        <w:rPr>
          <w:rFonts w:ascii="Century Gothic" w:hAnsi="Century Gothic"/>
          <w:sz w:val="22"/>
          <w:szCs w:val="22"/>
        </w:rPr>
        <w:t xml:space="preserve">Para a demarcação do </w:t>
      </w:r>
      <w:r w:rsidRPr="00E06D15">
        <w:rPr>
          <w:rFonts w:ascii="Century Gothic" w:hAnsi="Century Gothic"/>
          <w:sz w:val="22"/>
          <w:szCs w:val="22"/>
        </w:rPr>
        <w:t>talude</w:t>
      </w:r>
      <w:r w:rsidRPr="00E06D15">
        <w:rPr>
          <w:rFonts w:ascii="Century Gothic" w:hAnsi="Century Gothic"/>
          <w:sz w:val="22"/>
          <w:szCs w:val="22"/>
        </w:rPr>
        <w:t xml:space="preserve"> será executada cerca </w:t>
      </w:r>
      <w:r>
        <w:rPr>
          <w:rFonts w:ascii="Century Gothic" w:hAnsi="Century Gothic"/>
          <w:sz w:val="22"/>
          <w:szCs w:val="22"/>
        </w:rPr>
        <w:t>de madeira ripada</w:t>
      </w:r>
      <w:r w:rsidRPr="00E06D15">
        <w:rPr>
          <w:rFonts w:ascii="Century Gothic" w:hAnsi="Century Gothic"/>
          <w:sz w:val="22"/>
          <w:szCs w:val="22"/>
        </w:rPr>
        <w:t xml:space="preserve"> eucalipto</w:t>
      </w:r>
      <w:r>
        <w:rPr>
          <w:rFonts w:ascii="Century Gothic" w:hAnsi="Century Gothic"/>
          <w:sz w:val="22"/>
          <w:szCs w:val="22"/>
        </w:rPr>
        <w:t xml:space="preserve"> </w:t>
      </w:r>
      <w:proofErr w:type="spellStart"/>
      <w:r>
        <w:rPr>
          <w:rFonts w:ascii="Century Gothic" w:hAnsi="Century Gothic"/>
          <w:sz w:val="22"/>
          <w:szCs w:val="22"/>
        </w:rPr>
        <w:t>autoclavado</w:t>
      </w:r>
      <w:proofErr w:type="spellEnd"/>
      <w:r>
        <w:rPr>
          <w:rFonts w:ascii="Century Gothic" w:hAnsi="Century Gothic"/>
          <w:sz w:val="22"/>
          <w:szCs w:val="22"/>
        </w:rPr>
        <w:t>, sendo enterradas 32</w:t>
      </w:r>
      <w:r w:rsidRPr="00E06D15">
        <w:rPr>
          <w:rFonts w:ascii="Century Gothic" w:hAnsi="Century Gothic"/>
          <w:sz w:val="22"/>
          <w:szCs w:val="22"/>
        </w:rPr>
        <w:t xml:space="preserve"> cm no solo, para fixação. Serão fixadas com alturas diferen</w:t>
      </w:r>
      <w:r>
        <w:rPr>
          <w:rFonts w:ascii="Century Gothic" w:hAnsi="Century Gothic"/>
          <w:sz w:val="22"/>
          <w:szCs w:val="22"/>
        </w:rPr>
        <w:t>ciadas, tendo como média geral 50cm acima do solo</w:t>
      </w:r>
      <w:r w:rsidRPr="00E06D15">
        <w:rPr>
          <w:rFonts w:ascii="Century Gothic" w:hAnsi="Century Gothic"/>
          <w:sz w:val="22"/>
          <w:szCs w:val="22"/>
        </w:rPr>
        <w:t>. As peças terão bitola de 15cm</w:t>
      </w:r>
    </w:p>
    <w:p w:rsidR="00E06D15" w:rsidRPr="006427B2" w:rsidRDefault="00E06D15" w:rsidP="00E06D15">
      <w:pPr>
        <w:pStyle w:val="Corpodetexto"/>
        <w:spacing w:line="360" w:lineRule="auto"/>
        <w:jc w:val="center"/>
        <w:rPr>
          <w:rFonts w:ascii="Century Gothic" w:hAnsi="Century Gothic"/>
          <w:sz w:val="22"/>
          <w:szCs w:val="22"/>
        </w:rPr>
      </w:pPr>
      <w:r w:rsidRPr="00E06D15">
        <w:rPr>
          <w:rFonts w:ascii="Century Gothic" w:hAnsi="Century Gothic"/>
          <w:sz w:val="22"/>
          <w:szCs w:val="22"/>
        </w:rPr>
        <w:drawing>
          <wp:inline distT="0" distB="0" distL="0" distR="0">
            <wp:extent cx="3112062" cy="2476500"/>
            <wp:effectExtent l="0" t="0" r="0" b="0"/>
            <wp:docPr id="6" name="Imagem 6" descr="Resultado de imagem para detalhe cerca ripada jard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detalhe cerca ripada jardi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9871" cy="2482715"/>
                    </a:xfrm>
                    <a:prstGeom prst="rect">
                      <a:avLst/>
                    </a:prstGeom>
                    <a:noFill/>
                    <a:ln>
                      <a:noFill/>
                    </a:ln>
                  </pic:spPr>
                </pic:pic>
              </a:graphicData>
            </a:graphic>
          </wp:inline>
        </w:drawing>
      </w:r>
    </w:p>
    <w:p w:rsidR="00B65E8B" w:rsidRDefault="00B65E8B" w:rsidP="006427B2">
      <w:pPr>
        <w:pStyle w:val="Corpodetexto"/>
        <w:spacing w:line="360" w:lineRule="auto"/>
        <w:ind w:firstLine="851"/>
        <w:jc w:val="both"/>
        <w:rPr>
          <w:rFonts w:ascii="Century Gothic" w:hAnsi="Century Gothic"/>
          <w:b/>
          <w:sz w:val="22"/>
          <w:szCs w:val="22"/>
          <w:u w:val="single"/>
        </w:rPr>
      </w:pPr>
      <w:r>
        <w:rPr>
          <w:rFonts w:ascii="Century Gothic" w:hAnsi="Century Gothic"/>
          <w:b/>
          <w:sz w:val="22"/>
          <w:szCs w:val="22"/>
          <w:u w:val="single"/>
        </w:rPr>
        <w:t>Tratamento de corrosão</w:t>
      </w:r>
    </w:p>
    <w:p w:rsidR="00B65E8B" w:rsidRPr="00B65E8B" w:rsidRDefault="00B65E8B" w:rsidP="006427B2">
      <w:pPr>
        <w:pStyle w:val="Corpodetexto"/>
        <w:spacing w:line="360" w:lineRule="auto"/>
        <w:ind w:firstLine="851"/>
        <w:jc w:val="both"/>
        <w:rPr>
          <w:rFonts w:ascii="Century Gothic" w:hAnsi="Century Gothic"/>
          <w:sz w:val="22"/>
          <w:szCs w:val="22"/>
        </w:rPr>
      </w:pPr>
      <w:r w:rsidRPr="00B65E8B">
        <w:rPr>
          <w:rFonts w:ascii="Century Gothic" w:hAnsi="Century Gothic"/>
          <w:sz w:val="22"/>
          <w:szCs w:val="22"/>
        </w:rPr>
        <w:t xml:space="preserve">Remoção do concreto deteriorado (contaminado, lixiviado, desagregado, segregado ou </w:t>
      </w:r>
      <w:proofErr w:type="spellStart"/>
      <w:r w:rsidRPr="00B65E8B">
        <w:rPr>
          <w:rFonts w:ascii="Century Gothic" w:hAnsi="Century Gothic"/>
          <w:sz w:val="22"/>
          <w:szCs w:val="22"/>
        </w:rPr>
        <w:t>desplacado</w:t>
      </w:r>
      <w:proofErr w:type="spellEnd"/>
      <w:r w:rsidRPr="00B65E8B">
        <w:rPr>
          <w:rFonts w:ascii="Century Gothic" w:hAnsi="Century Gothic"/>
          <w:sz w:val="22"/>
          <w:szCs w:val="22"/>
        </w:rPr>
        <w:t xml:space="preserve">), através de </w:t>
      </w:r>
      <w:proofErr w:type="spellStart"/>
      <w:r w:rsidRPr="00B65E8B">
        <w:rPr>
          <w:rFonts w:ascii="Century Gothic" w:hAnsi="Century Gothic"/>
          <w:sz w:val="22"/>
          <w:szCs w:val="22"/>
        </w:rPr>
        <w:t>apicoamento</w:t>
      </w:r>
      <w:proofErr w:type="spellEnd"/>
      <w:r w:rsidRPr="00B65E8B">
        <w:rPr>
          <w:rFonts w:ascii="Century Gothic" w:hAnsi="Century Gothic"/>
          <w:sz w:val="22"/>
          <w:szCs w:val="22"/>
        </w:rPr>
        <w:t xml:space="preserve"> manual (ponteiros e marretas leves) ou mecânico (</w:t>
      </w:r>
      <w:proofErr w:type="spellStart"/>
      <w:r w:rsidRPr="00B65E8B">
        <w:rPr>
          <w:rFonts w:ascii="Century Gothic" w:hAnsi="Century Gothic"/>
          <w:sz w:val="22"/>
          <w:szCs w:val="22"/>
        </w:rPr>
        <w:t>rebarbadores</w:t>
      </w:r>
      <w:proofErr w:type="spellEnd"/>
      <w:r w:rsidRPr="00B65E8B">
        <w:rPr>
          <w:rFonts w:ascii="Century Gothic" w:hAnsi="Century Gothic"/>
          <w:sz w:val="22"/>
          <w:szCs w:val="22"/>
        </w:rPr>
        <w:t xml:space="preserve"> pneumáticos leves, de até 6 kg, ou marteletes elétricos), até a permanência apenas de concreto são e a exposição mínima de 10,0 cm de armadura sã</w:t>
      </w:r>
      <w:r w:rsidRPr="00B65E8B">
        <w:rPr>
          <w:rFonts w:ascii="Century Gothic" w:hAnsi="Century Gothic"/>
          <w:b/>
          <w:sz w:val="22"/>
          <w:szCs w:val="22"/>
          <w:u w:val="single"/>
        </w:rPr>
        <w:t xml:space="preserve"> </w:t>
      </w:r>
      <w:r w:rsidRPr="00B65E8B">
        <w:rPr>
          <w:rFonts w:ascii="Century Gothic" w:hAnsi="Century Gothic"/>
          <w:sz w:val="22"/>
          <w:szCs w:val="22"/>
        </w:rPr>
        <w:lastRenderedPageBreak/>
        <w:t>(sem corrosão), em cada extremidade do trecho corroído da barra, liberando-a do concreto, em toda a sua superfície (distância mínima ao concreto de 2,0 cm)</w:t>
      </w:r>
    </w:p>
    <w:p w:rsidR="00B65E8B" w:rsidRDefault="00B65E8B" w:rsidP="006427B2">
      <w:pPr>
        <w:pStyle w:val="Corpodetexto"/>
        <w:spacing w:line="360" w:lineRule="auto"/>
        <w:ind w:firstLine="851"/>
        <w:jc w:val="both"/>
        <w:rPr>
          <w:rFonts w:ascii="Century Gothic" w:hAnsi="Century Gothic"/>
          <w:b/>
          <w:sz w:val="22"/>
          <w:szCs w:val="22"/>
          <w:u w:val="single"/>
        </w:rPr>
      </w:pPr>
      <w:r>
        <w:rPr>
          <w:noProof/>
        </w:rPr>
        <w:drawing>
          <wp:inline distT="0" distB="0" distL="0" distR="0" wp14:anchorId="03EF1181" wp14:editId="006B315B">
            <wp:extent cx="4240652" cy="1771650"/>
            <wp:effectExtent l="0" t="0" r="762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4968" t="49100" r="30522" b="25259"/>
                    <a:stretch/>
                  </pic:blipFill>
                  <pic:spPr bwMode="auto">
                    <a:xfrm>
                      <a:off x="0" y="0"/>
                      <a:ext cx="4244229" cy="1773144"/>
                    </a:xfrm>
                    <a:prstGeom prst="rect">
                      <a:avLst/>
                    </a:prstGeom>
                    <a:ln>
                      <a:noFill/>
                    </a:ln>
                    <a:extLst>
                      <a:ext uri="{53640926-AAD7-44D8-BBD7-CCE9431645EC}">
                        <a14:shadowObscured xmlns:a14="http://schemas.microsoft.com/office/drawing/2010/main"/>
                      </a:ext>
                    </a:extLst>
                  </pic:spPr>
                </pic:pic>
              </a:graphicData>
            </a:graphic>
          </wp:inline>
        </w:drawing>
      </w:r>
    </w:p>
    <w:p w:rsidR="00B65E8B" w:rsidRDefault="00B65E8B" w:rsidP="00B65E8B">
      <w:pPr>
        <w:pStyle w:val="Corpodetexto"/>
        <w:spacing w:line="360" w:lineRule="auto"/>
        <w:ind w:firstLine="851"/>
        <w:jc w:val="both"/>
        <w:rPr>
          <w:rFonts w:ascii="Century Gothic" w:hAnsi="Century Gothic"/>
          <w:sz w:val="22"/>
          <w:szCs w:val="22"/>
        </w:rPr>
      </w:pPr>
      <w:r w:rsidRPr="00B65E8B">
        <w:rPr>
          <w:rFonts w:ascii="Century Gothic" w:hAnsi="Century Gothic"/>
          <w:sz w:val="22"/>
          <w:szCs w:val="22"/>
        </w:rPr>
        <w:t>Limpeza das armaduras (todas as barras, em trechos corroídos), através escovas com cerdas de aço, deixando-as na condição de metal cinza com cor uniforme (grau Sa2 1/2, da norma sueca SIS 5800).</w:t>
      </w:r>
    </w:p>
    <w:p w:rsidR="00C103AE" w:rsidRDefault="00C103AE" w:rsidP="00C103AE">
      <w:pPr>
        <w:pStyle w:val="Corpodetexto"/>
        <w:spacing w:line="360" w:lineRule="auto"/>
        <w:ind w:firstLine="851"/>
        <w:jc w:val="both"/>
        <w:rPr>
          <w:rFonts w:ascii="Century Gothic" w:hAnsi="Century Gothic"/>
          <w:sz w:val="22"/>
          <w:szCs w:val="22"/>
        </w:rPr>
      </w:pPr>
      <w:r w:rsidRPr="00C103AE">
        <w:rPr>
          <w:rFonts w:ascii="Century Gothic" w:hAnsi="Century Gothic"/>
          <w:sz w:val="22"/>
          <w:szCs w:val="22"/>
        </w:rPr>
        <w:t xml:space="preserve">Aplicação de pintura </w:t>
      </w:r>
      <w:proofErr w:type="spellStart"/>
      <w:r w:rsidRPr="00C103AE">
        <w:rPr>
          <w:rFonts w:ascii="Century Gothic" w:hAnsi="Century Gothic"/>
          <w:sz w:val="22"/>
          <w:szCs w:val="22"/>
        </w:rPr>
        <w:t>passivadora</w:t>
      </w:r>
      <w:proofErr w:type="spellEnd"/>
      <w:r w:rsidRPr="00C103AE">
        <w:rPr>
          <w:rFonts w:ascii="Century Gothic" w:hAnsi="Century Gothic"/>
          <w:sz w:val="22"/>
          <w:szCs w:val="22"/>
        </w:rPr>
        <w:t xml:space="preserve"> das armaduras, composta de primer rico em zinco (zinco metálico puro, com teores superiores a 55% em peso), devendo ser utilizado um dos seguintes produtos, preparado conforme instruções do fabricante: </w:t>
      </w:r>
    </w:p>
    <w:p w:rsidR="00C103AE" w:rsidRDefault="00C103AE" w:rsidP="00C103AE">
      <w:pPr>
        <w:pStyle w:val="Corpodetexto"/>
        <w:spacing w:line="360" w:lineRule="auto"/>
        <w:ind w:firstLine="851"/>
        <w:jc w:val="both"/>
        <w:rPr>
          <w:rFonts w:ascii="Century Gothic" w:hAnsi="Century Gothic"/>
          <w:sz w:val="22"/>
          <w:szCs w:val="22"/>
        </w:rPr>
      </w:pPr>
      <w:r w:rsidRPr="00C103AE">
        <w:rPr>
          <w:rFonts w:ascii="Century Gothic" w:hAnsi="Century Gothic"/>
          <w:sz w:val="22"/>
          <w:szCs w:val="22"/>
        </w:rPr>
        <w:t xml:space="preserve">- NITOPRIMER ZN de fabricação da ANCHORTEC-FOSROC </w:t>
      </w:r>
    </w:p>
    <w:p w:rsidR="00C103AE" w:rsidRDefault="00C103AE" w:rsidP="00C103AE">
      <w:pPr>
        <w:pStyle w:val="Corpodetexto"/>
        <w:spacing w:line="360" w:lineRule="auto"/>
        <w:ind w:firstLine="851"/>
        <w:jc w:val="both"/>
        <w:rPr>
          <w:rFonts w:ascii="Century Gothic" w:hAnsi="Century Gothic"/>
          <w:sz w:val="22"/>
          <w:szCs w:val="22"/>
        </w:rPr>
      </w:pPr>
      <w:r w:rsidRPr="00C103AE">
        <w:rPr>
          <w:rFonts w:ascii="Century Gothic" w:hAnsi="Century Gothic"/>
          <w:sz w:val="22"/>
          <w:szCs w:val="22"/>
        </w:rPr>
        <w:t xml:space="preserve">- MASTERSEAL ZINCO PRIMER de fabricação da BASF-MBT </w:t>
      </w:r>
    </w:p>
    <w:p w:rsidR="00C103AE" w:rsidRDefault="00C103AE" w:rsidP="00C103AE">
      <w:pPr>
        <w:pStyle w:val="Corpodetexto"/>
        <w:spacing w:line="360" w:lineRule="auto"/>
        <w:ind w:firstLine="851"/>
        <w:jc w:val="both"/>
        <w:rPr>
          <w:rFonts w:ascii="Century Gothic" w:hAnsi="Century Gothic"/>
          <w:sz w:val="22"/>
          <w:szCs w:val="22"/>
        </w:rPr>
      </w:pPr>
      <w:r w:rsidRPr="00C103AE">
        <w:rPr>
          <w:rFonts w:ascii="Century Gothic" w:hAnsi="Century Gothic"/>
          <w:sz w:val="22"/>
          <w:szCs w:val="22"/>
        </w:rPr>
        <w:t xml:space="preserve">- DENVERPRIMER ZINCO de fabricação da DENVER GLOBAL. </w:t>
      </w:r>
    </w:p>
    <w:p w:rsidR="00C103AE" w:rsidRDefault="00C103AE" w:rsidP="00C103AE">
      <w:pPr>
        <w:pStyle w:val="Corpodetexto"/>
        <w:spacing w:line="360" w:lineRule="auto"/>
        <w:ind w:firstLine="851"/>
        <w:jc w:val="both"/>
        <w:rPr>
          <w:rFonts w:ascii="Century Gothic" w:hAnsi="Century Gothic"/>
          <w:sz w:val="22"/>
          <w:szCs w:val="22"/>
        </w:rPr>
      </w:pPr>
      <w:r w:rsidRPr="00C103AE">
        <w:rPr>
          <w:rFonts w:ascii="Century Gothic" w:hAnsi="Century Gothic"/>
          <w:sz w:val="22"/>
          <w:szCs w:val="22"/>
        </w:rPr>
        <w:t>- TRAFIX EP ZN de fabricação da BAUTECH</w:t>
      </w:r>
    </w:p>
    <w:p w:rsidR="00C103AE" w:rsidRPr="00C103AE" w:rsidRDefault="00C103AE" w:rsidP="00C103AE">
      <w:pPr>
        <w:pStyle w:val="Corpodetexto"/>
        <w:spacing w:line="360" w:lineRule="auto"/>
        <w:ind w:firstLine="851"/>
        <w:jc w:val="both"/>
        <w:rPr>
          <w:rFonts w:ascii="Century Gothic" w:hAnsi="Century Gothic"/>
          <w:sz w:val="22"/>
          <w:szCs w:val="22"/>
        </w:rPr>
      </w:pPr>
      <w:r>
        <w:rPr>
          <w:rFonts w:ascii="Century Gothic" w:hAnsi="Century Gothic"/>
          <w:sz w:val="22"/>
          <w:szCs w:val="22"/>
        </w:rPr>
        <w:t xml:space="preserve">- </w:t>
      </w:r>
      <w:r w:rsidRPr="00C103AE">
        <w:rPr>
          <w:rFonts w:ascii="Century Gothic" w:hAnsi="Century Gothic"/>
          <w:sz w:val="22"/>
          <w:szCs w:val="22"/>
        </w:rPr>
        <w:t>VIAPLUS FERROPROTEC de fabricação da VIAPOL.</w:t>
      </w:r>
    </w:p>
    <w:p w:rsidR="00C103AE" w:rsidRDefault="00C103AE" w:rsidP="00C103AE">
      <w:pPr>
        <w:pStyle w:val="Corpodetexto"/>
        <w:spacing w:line="360" w:lineRule="auto"/>
        <w:jc w:val="center"/>
        <w:rPr>
          <w:rFonts w:ascii="Century Gothic" w:hAnsi="Century Gothic"/>
          <w:b/>
          <w:sz w:val="22"/>
          <w:szCs w:val="22"/>
          <w:u w:val="single"/>
        </w:rPr>
      </w:pPr>
      <w:r>
        <w:rPr>
          <w:noProof/>
        </w:rPr>
        <w:drawing>
          <wp:inline distT="0" distB="0" distL="0" distR="0" wp14:anchorId="5975F537" wp14:editId="39BFC817">
            <wp:extent cx="2847975" cy="2282281"/>
            <wp:effectExtent l="0" t="0" r="0" b="381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6810" t="49646" r="40798" b="18439"/>
                    <a:stretch/>
                  </pic:blipFill>
                  <pic:spPr bwMode="auto">
                    <a:xfrm>
                      <a:off x="0" y="0"/>
                      <a:ext cx="2851945" cy="2285462"/>
                    </a:xfrm>
                    <a:prstGeom prst="rect">
                      <a:avLst/>
                    </a:prstGeom>
                    <a:ln>
                      <a:noFill/>
                    </a:ln>
                    <a:extLst>
                      <a:ext uri="{53640926-AAD7-44D8-BBD7-CCE9431645EC}">
                        <a14:shadowObscured xmlns:a14="http://schemas.microsoft.com/office/drawing/2010/main"/>
                      </a:ext>
                    </a:extLst>
                  </pic:spPr>
                </pic:pic>
              </a:graphicData>
            </a:graphic>
          </wp:inline>
        </w:drawing>
      </w:r>
    </w:p>
    <w:p w:rsidR="00C103AE" w:rsidRDefault="00A002C0" w:rsidP="006427B2">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Recompor a seção dos elementos conforme metodologias apresentadas a seguir</w:t>
      </w:r>
      <w:r>
        <w:rPr>
          <w:rFonts w:ascii="Century Gothic" w:hAnsi="Century Gothic"/>
          <w:sz w:val="22"/>
          <w:szCs w:val="22"/>
        </w:rPr>
        <w:t>:</w:t>
      </w:r>
    </w:p>
    <w:p w:rsidR="00A002C0" w:rsidRP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lastRenderedPageBreak/>
        <w:t xml:space="preserve">Esta metodologia deve ser aplicada em reparos superficiais localizados em áreas apresentando concreto desagregado e/ou segregado e/ou com armaduras expostas e oxidadas, caracterizados genericamente pela pequena profundidade (até 5,0 cm em relação à face original do elemento).  </w:t>
      </w:r>
    </w:p>
    <w:p w:rsidR="00A002C0" w:rsidRP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1. Após a execução dos serviços iniciais, proceder à saturação do substrato de concreto com água limpa, deixando-o na condição de “saturada superfície seca” (poros saturados, sem excesso de água na superfície do concreto);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2. Aplicação, com pincel ou trincha, de ponte de aderência à base de pasta de cimento aditivada com polímero (emulsão) acrílico, na proporção de 1 parte de água, 1 parte de emulsão acrílica e 3 partes de cimento (em volume).  Nesse caso, utilizar a proporção indicada pelo fabricante do produto.  Deverá ser utilizado um dos seguintes produtos, preparado conforme instruções do fabricante: </w:t>
      </w:r>
    </w:p>
    <w:p w:rsidR="00A002C0" w:rsidRP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NITOBOND AR de fabricação da ANCHORTEC-FOSROC. - REOMIX 104 de fabricação da BASF-MBT. - DENVERFIX ACRÍLICO de fabricação da DENVER GLOBAL. - TRAFIX ACRÍLICO de fabricação da BAUTECH. - ZENTRIFIX KMH de fabricação da MC-BAUCHEMIE.  Para reparos com pequenas dimensões (a &lt; 0,01m2), pode-se optar pela aplicação apenas da emulsão acrílica, sem a necessidade do uso da pasta de cimento.   A ponte de aderência deverá ser aplicada somente nas áreas que receberão a aplicação da argamassa imediatamente em seguida, ou seja, deverá ser evitada a aplicação em grandes áreas. </w:t>
      </w:r>
    </w:p>
    <w:p w:rsidR="00A002C0" w:rsidRP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3. Imediatamente após a aplicação da ponte de aderência, executar a reconstituição da seção transversal do elemento estrutural nas áreas de reparo previamente preparadas, com a aplicação de argamassa polimérica (argamassa de base </w:t>
      </w:r>
      <w:proofErr w:type="spellStart"/>
      <w:r w:rsidRPr="00A002C0">
        <w:rPr>
          <w:rFonts w:ascii="Century Gothic" w:hAnsi="Century Gothic"/>
          <w:sz w:val="22"/>
          <w:szCs w:val="22"/>
        </w:rPr>
        <w:t>cimentícia</w:t>
      </w:r>
      <w:proofErr w:type="spellEnd"/>
      <w:r w:rsidRPr="00A002C0">
        <w:rPr>
          <w:rFonts w:ascii="Century Gothic" w:hAnsi="Century Gothic"/>
          <w:sz w:val="22"/>
          <w:szCs w:val="22"/>
        </w:rPr>
        <w:t xml:space="preserve"> modificada por polímeros, </w:t>
      </w:r>
      <w:proofErr w:type="spellStart"/>
      <w:r w:rsidRPr="00A002C0">
        <w:rPr>
          <w:rFonts w:ascii="Century Gothic" w:hAnsi="Century Gothic"/>
          <w:sz w:val="22"/>
          <w:szCs w:val="22"/>
        </w:rPr>
        <w:t>pré</w:t>
      </w:r>
      <w:proofErr w:type="spellEnd"/>
      <w:r w:rsidRPr="00A002C0">
        <w:rPr>
          <w:rFonts w:ascii="Century Gothic" w:hAnsi="Century Gothic"/>
          <w:sz w:val="22"/>
          <w:szCs w:val="22"/>
        </w:rPr>
        <w:t xml:space="preserve">-formulada industrialmente), devidamente misturada e homogeneizada em misturador de ação forçada ou utilizando-se de uma haste metálica dotada de hélice helicoidal acoplada a uma furadeira de baixa rotação. </w:t>
      </w:r>
    </w:p>
    <w:p w:rsidR="00A002C0" w:rsidRP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Aplicar a argamassa de reparo em camadas de no máximo 2,0 cm de espessura (observar recomendações específicas para cada fabricante), deixando ranhuras na superfície para facilitar a aderência das camadas subseq</w:t>
      </w:r>
      <w:r>
        <w:rPr>
          <w:rFonts w:ascii="Century Gothic" w:hAnsi="Century Gothic"/>
          <w:sz w:val="22"/>
          <w:szCs w:val="22"/>
        </w:rPr>
        <w:t>u</w:t>
      </w:r>
      <w:r w:rsidRPr="00A002C0">
        <w:rPr>
          <w:rFonts w:ascii="Century Gothic" w:hAnsi="Century Gothic"/>
          <w:sz w:val="22"/>
          <w:szCs w:val="22"/>
        </w:rPr>
        <w:t xml:space="preserve">entes, com acabamento final dado por desempenadeira metálica.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Deverá ser utilizado um dos seguintes produtos, preparado conforme instruções do fabricante: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lastRenderedPageBreak/>
        <w:t xml:space="preserve">- RENDEROC S2 de fabricação da ANCHORTEC-FOSROC.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Observação: Esta argamassa pode também ser aplicada por projeção.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EMACO S168 de fabricação da BASF-MBT.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SIKATOP 122 de fabricação da SIKA. - OBE 250 </w:t>
      </w:r>
      <w:r>
        <w:rPr>
          <w:rFonts w:ascii="Century Gothic" w:hAnsi="Century Gothic"/>
          <w:sz w:val="22"/>
          <w:szCs w:val="22"/>
        </w:rPr>
        <w:t>de fabricação da OTTO BAUNGART.</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DENVERTEC 700 de fabricação da DENVER GLOBAL.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TRAFIX S2 de fabricação da BAUTECH.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VIAPLUS ST de fabricação da VIAPOL. </w:t>
      </w:r>
    </w:p>
    <w:p w:rsidR="00A002C0" w:rsidRDefault="00A002C0" w:rsidP="00A002C0">
      <w:pPr>
        <w:pStyle w:val="Corpodetexto"/>
        <w:spacing w:line="360" w:lineRule="auto"/>
        <w:ind w:firstLine="851"/>
        <w:jc w:val="both"/>
        <w:rPr>
          <w:rFonts w:ascii="Century Gothic" w:hAnsi="Century Gothic"/>
          <w:sz w:val="22"/>
          <w:szCs w:val="22"/>
        </w:rPr>
      </w:pPr>
      <w:r w:rsidRPr="00A002C0">
        <w:rPr>
          <w:rFonts w:ascii="Century Gothic" w:hAnsi="Century Gothic"/>
          <w:sz w:val="22"/>
          <w:szCs w:val="22"/>
        </w:rPr>
        <w:t xml:space="preserve">- ZENTRIFIX GM 2 de fabricação da MC-BAUCHEMIE </w:t>
      </w:r>
    </w:p>
    <w:p w:rsidR="00A002C0" w:rsidRPr="00A002C0" w:rsidRDefault="00A002C0" w:rsidP="00A002C0">
      <w:pPr>
        <w:pStyle w:val="Corpodetexto"/>
        <w:spacing w:line="360" w:lineRule="auto"/>
        <w:jc w:val="both"/>
        <w:rPr>
          <w:rFonts w:ascii="Century Gothic" w:hAnsi="Century Gothic"/>
          <w:sz w:val="22"/>
          <w:szCs w:val="22"/>
        </w:rPr>
      </w:pPr>
      <w:r w:rsidRPr="00A002C0">
        <w:rPr>
          <w:rFonts w:ascii="Century Gothic" w:hAnsi="Century Gothic"/>
          <w:sz w:val="22"/>
          <w:szCs w:val="22"/>
        </w:rPr>
        <w:t xml:space="preserve">Observação: Esta argamassa pode também ser aplicada por projeção. </w:t>
      </w:r>
    </w:p>
    <w:p w:rsidR="00403742" w:rsidRPr="003D668A" w:rsidRDefault="00403742" w:rsidP="00403742">
      <w:pPr>
        <w:pStyle w:val="PargrafodaLista"/>
        <w:numPr>
          <w:ilvl w:val="0"/>
          <w:numId w:val="4"/>
        </w:numPr>
        <w:spacing w:line="360" w:lineRule="auto"/>
        <w:jc w:val="both"/>
        <w:rPr>
          <w:rFonts w:ascii="Century Gothic" w:hAnsi="Century Gothic"/>
          <w:b/>
          <w:sz w:val="22"/>
          <w:szCs w:val="22"/>
        </w:rPr>
      </w:pPr>
      <w:r>
        <w:rPr>
          <w:rFonts w:ascii="Century Gothic" w:hAnsi="Century Gothic"/>
          <w:b/>
          <w:sz w:val="22"/>
          <w:szCs w:val="22"/>
        </w:rPr>
        <w:t>PISOS E REVESTIMENTO (item 3)</w:t>
      </w:r>
    </w:p>
    <w:p w:rsidR="00403742" w:rsidRPr="00403742" w:rsidRDefault="00A002C0" w:rsidP="00403742">
      <w:pPr>
        <w:pStyle w:val="Corpodetexto"/>
        <w:spacing w:line="360" w:lineRule="auto"/>
        <w:ind w:firstLine="851"/>
        <w:jc w:val="both"/>
        <w:rPr>
          <w:rFonts w:ascii="Century Gothic" w:hAnsi="Century Gothic"/>
          <w:b/>
          <w:sz w:val="22"/>
          <w:szCs w:val="22"/>
          <w:u w:val="single"/>
        </w:rPr>
      </w:pPr>
      <w:r w:rsidRPr="00A002C0">
        <w:rPr>
          <w:rFonts w:ascii="Century Gothic" w:hAnsi="Century Gothic"/>
          <w:sz w:val="22"/>
          <w:szCs w:val="22"/>
        </w:rPr>
        <w:t xml:space="preserve"> </w:t>
      </w:r>
      <w:r w:rsidR="0090421E" w:rsidRPr="00403742">
        <w:rPr>
          <w:rFonts w:ascii="Century Gothic" w:hAnsi="Century Gothic"/>
          <w:b/>
          <w:sz w:val="22"/>
          <w:szCs w:val="22"/>
          <w:u w:val="single"/>
        </w:rPr>
        <w:t>Piso cerâmico</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Em toda</w:t>
      </w:r>
      <w:r>
        <w:rPr>
          <w:rFonts w:ascii="Century Gothic" w:hAnsi="Century Gothic"/>
          <w:sz w:val="22"/>
          <w:szCs w:val="22"/>
        </w:rPr>
        <w:t>s</w:t>
      </w:r>
      <w:r w:rsidRPr="00403742">
        <w:rPr>
          <w:rFonts w:ascii="Century Gothic" w:hAnsi="Century Gothic"/>
          <w:sz w:val="22"/>
          <w:szCs w:val="22"/>
        </w:rPr>
        <w:t xml:space="preserve"> </w:t>
      </w:r>
      <w:r>
        <w:rPr>
          <w:rFonts w:ascii="Century Gothic" w:hAnsi="Century Gothic"/>
          <w:sz w:val="22"/>
          <w:szCs w:val="22"/>
        </w:rPr>
        <w:t xml:space="preserve">as salas da </w:t>
      </w:r>
      <w:r w:rsidRPr="00403742">
        <w:rPr>
          <w:rFonts w:ascii="Century Gothic" w:hAnsi="Century Gothic"/>
          <w:sz w:val="22"/>
          <w:szCs w:val="22"/>
        </w:rPr>
        <w:t>edificação.</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Utilizado em todos os ambientes o piso cerâmico acetinado retificado 30x30cm, PEI 5,</w:t>
      </w:r>
      <w:r>
        <w:rPr>
          <w:rFonts w:ascii="Century Gothic" w:hAnsi="Century Gothic"/>
          <w:sz w:val="22"/>
          <w:szCs w:val="22"/>
        </w:rPr>
        <w:t xml:space="preserve"> </w:t>
      </w:r>
      <w:r w:rsidRPr="00403742">
        <w:rPr>
          <w:rFonts w:ascii="Century Gothic" w:hAnsi="Century Gothic"/>
          <w:sz w:val="22"/>
          <w:szCs w:val="22"/>
        </w:rPr>
        <w:t>cor cinza claro, com absorção de água inferior à 0,5%, res</w:t>
      </w:r>
      <w:r>
        <w:rPr>
          <w:rFonts w:ascii="Century Gothic" w:hAnsi="Century Gothic"/>
          <w:sz w:val="22"/>
          <w:szCs w:val="22"/>
        </w:rPr>
        <w:t xml:space="preserve">istente à produtos químicos GA, </w:t>
      </w:r>
      <w:r w:rsidRPr="00403742">
        <w:rPr>
          <w:rFonts w:ascii="Century Gothic" w:hAnsi="Century Gothic"/>
          <w:sz w:val="22"/>
          <w:szCs w:val="22"/>
        </w:rPr>
        <w:t xml:space="preserve">coeficiente de atrito dinâmico molhado menor que 0,4, </w:t>
      </w:r>
      <w:proofErr w:type="spellStart"/>
      <w:proofErr w:type="gramStart"/>
      <w:r w:rsidRPr="00403742">
        <w:rPr>
          <w:rFonts w:ascii="Century Gothic" w:hAnsi="Century Gothic"/>
          <w:sz w:val="22"/>
          <w:szCs w:val="22"/>
        </w:rPr>
        <w:t>antiderrapante,cor</w:t>
      </w:r>
      <w:proofErr w:type="spellEnd"/>
      <w:proofErr w:type="gramEnd"/>
      <w:r w:rsidRPr="00403742">
        <w:rPr>
          <w:rFonts w:ascii="Century Gothic" w:hAnsi="Century Gothic"/>
          <w:sz w:val="22"/>
          <w:szCs w:val="22"/>
        </w:rPr>
        <w:t xml:space="preserve"> cinza claro e assentado</w:t>
      </w:r>
      <w:r>
        <w:rPr>
          <w:rFonts w:ascii="Century Gothic" w:hAnsi="Century Gothic"/>
          <w:sz w:val="22"/>
          <w:szCs w:val="22"/>
        </w:rPr>
        <w:t xml:space="preserve"> </w:t>
      </w:r>
      <w:r w:rsidRPr="00403742">
        <w:rPr>
          <w:rFonts w:ascii="Century Gothic" w:hAnsi="Century Gothic"/>
          <w:sz w:val="22"/>
          <w:szCs w:val="22"/>
        </w:rPr>
        <w:t>com argamassa colante.</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Todas as juntas deverão ser em material epóxi, cor cinza, (com índice de absorção de</w:t>
      </w:r>
      <w:r>
        <w:rPr>
          <w:rFonts w:ascii="Century Gothic" w:hAnsi="Century Gothic"/>
          <w:sz w:val="22"/>
          <w:szCs w:val="22"/>
        </w:rPr>
        <w:t xml:space="preserve"> </w:t>
      </w:r>
      <w:r w:rsidRPr="00403742">
        <w:rPr>
          <w:rFonts w:ascii="Century Gothic" w:hAnsi="Century Gothic"/>
          <w:sz w:val="22"/>
          <w:szCs w:val="22"/>
        </w:rPr>
        <w:t>água inferior a 4%) estar perfeitamente alinhadas e de espessuras uniforme, as quais poderão</w:t>
      </w:r>
      <w:r>
        <w:rPr>
          <w:rFonts w:ascii="Century Gothic" w:hAnsi="Century Gothic"/>
          <w:sz w:val="22"/>
          <w:szCs w:val="22"/>
        </w:rPr>
        <w:t xml:space="preserve"> </w:t>
      </w:r>
      <w:r w:rsidRPr="00403742">
        <w:rPr>
          <w:rFonts w:ascii="Century Gothic" w:hAnsi="Century Gothic"/>
          <w:sz w:val="22"/>
          <w:szCs w:val="22"/>
        </w:rPr>
        <w:t>exceder a l,5 mm;</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Para preparação da base, verificar se a base está curada há mais de 14 dias, limpa, seca</w:t>
      </w:r>
      <w:r>
        <w:rPr>
          <w:rFonts w:ascii="Century Gothic" w:hAnsi="Century Gothic"/>
          <w:sz w:val="22"/>
          <w:szCs w:val="22"/>
        </w:rPr>
        <w:t xml:space="preserve"> </w:t>
      </w:r>
      <w:r w:rsidRPr="00403742">
        <w:rPr>
          <w:rFonts w:ascii="Century Gothic" w:hAnsi="Century Gothic"/>
          <w:sz w:val="22"/>
          <w:szCs w:val="22"/>
        </w:rPr>
        <w:t>e plana e que tenham sido efetuadas todas as retrações próprias do cimento e estabilizadas as</w:t>
      </w:r>
      <w:r w:rsidR="0059065C">
        <w:rPr>
          <w:rFonts w:ascii="Century Gothic" w:hAnsi="Century Gothic"/>
          <w:sz w:val="22"/>
          <w:szCs w:val="22"/>
        </w:rPr>
        <w:t xml:space="preserve"> </w:t>
      </w:r>
      <w:r w:rsidRPr="00403742">
        <w:rPr>
          <w:rFonts w:ascii="Century Gothic" w:hAnsi="Century Gothic"/>
          <w:sz w:val="22"/>
          <w:szCs w:val="22"/>
        </w:rPr>
        <w:t>possíveis fissuras, e, se necessário, nivelá-la.</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Respeitar e tratar as juntas estruturais, devendo rejuntá-las com materiais de elasticidade</w:t>
      </w:r>
      <w:r w:rsidR="0059065C">
        <w:rPr>
          <w:rFonts w:ascii="Century Gothic" w:hAnsi="Century Gothic"/>
          <w:sz w:val="22"/>
          <w:szCs w:val="22"/>
        </w:rPr>
        <w:t xml:space="preserve"> </w:t>
      </w:r>
      <w:r w:rsidRPr="00403742">
        <w:rPr>
          <w:rFonts w:ascii="Century Gothic" w:hAnsi="Century Gothic"/>
          <w:sz w:val="22"/>
          <w:szCs w:val="22"/>
        </w:rPr>
        <w:t>permanente; realizar uma junta perimetral para evitar tensões entre o pavimento e o revestimento;</w:t>
      </w:r>
      <w:r w:rsidR="0059065C">
        <w:rPr>
          <w:rFonts w:ascii="Century Gothic" w:hAnsi="Century Gothic"/>
          <w:sz w:val="22"/>
          <w:szCs w:val="22"/>
        </w:rPr>
        <w:t xml:space="preserve"> </w:t>
      </w:r>
      <w:r w:rsidRPr="00403742">
        <w:rPr>
          <w:rFonts w:ascii="Century Gothic" w:hAnsi="Century Gothic"/>
          <w:sz w:val="22"/>
          <w:szCs w:val="22"/>
        </w:rPr>
        <w:t>e efetuar juntas de dilatação conforme projeto do responsável técnico;</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Na aplicação, utilizar espaçadores entre peças para manter seus alinhamentos;</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Rejuntar após 72 horas com um rejuntamento epóxi.</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lastRenderedPageBreak/>
        <w:t>Deixar as juntas entre peças de no mínimo 2 mm, observando sempre as indicações do</w:t>
      </w:r>
      <w:r w:rsidR="0059065C">
        <w:rPr>
          <w:rFonts w:ascii="Century Gothic" w:hAnsi="Century Gothic"/>
          <w:sz w:val="22"/>
          <w:szCs w:val="22"/>
        </w:rPr>
        <w:t xml:space="preserve"> </w:t>
      </w:r>
      <w:r w:rsidRPr="00403742">
        <w:rPr>
          <w:rFonts w:ascii="Century Gothic" w:hAnsi="Century Gothic"/>
          <w:sz w:val="22"/>
          <w:szCs w:val="22"/>
        </w:rPr>
        <w:t>fabricante;</w:t>
      </w:r>
    </w:p>
    <w:p w:rsidR="00403742" w:rsidRPr="00403742" w:rsidRDefault="00403742" w:rsidP="0059065C">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Não será permitida a passagem sobre a paviment</w:t>
      </w:r>
      <w:r w:rsidR="0059065C">
        <w:rPr>
          <w:rFonts w:ascii="Century Gothic" w:hAnsi="Century Gothic"/>
          <w:sz w:val="22"/>
          <w:szCs w:val="22"/>
        </w:rPr>
        <w:t xml:space="preserve">ação dentro de três dias do seu </w:t>
      </w:r>
      <w:r w:rsidRPr="00403742">
        <w:rPr>
          <w:rFonts w:ascii="Century Gothic" w:hAnsi="Century Gothic"/>
          <w:sz w:val="22"/>
          <w:szCs w:val="22"/>
        </w:rPr>
        <w:t>assentamento;</w:t>
      </w:r>
    </w:p>
    <w:p w:rsidR="00403742" w:rsidRPr="00403742" w:rsidRDefault="00403742" w:rsidP="00403742">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A pavimentação será convenientemente protegida com camada de areia, tábuas ou outro</w:t>
      </w:r>
      <w:r w:rsidR="0059065C">
        <w:rPr>
          <w:rFonts w:ascii="Century Gothic" w:hAnsi="Century Gothic"/>
          <w:sz w:val="22"/>
          <w:szCs w:val="22"/>
        </w:rPr>
        <w:t xml:space="preserve"> </w:t>
      </w:r>
      <w:r w:rsidRPr="00403742">
        <w:rPr>
          <w:rFonts w:ascii="Century Gothic" w:hAnsi="Century Gothic"/>
          <w:sz w:val="22"/>
          <w:szCs w:val="22"/>
        </w:rPr>
        <w:t>processo, durante a construção;</w:t>
      </w:r>
    </w:p>
    <w:p w:rsidR="00403742" w:rsidRPr="00403742" w:rsidRDefault="00403742" w:rsidP="0059065C">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Não será tolerado o assentamento de peças ra</w:t>
      </w:r>
      <w:r w:rsidR="0059065C">
        <w:rPr>
          <w:rFonts w:ascii="Century Gothic" w:hAnsi="Century Gothic"/>
          <w:sz w:val="22"/>
          <w:szCs w:val="22"/>
        </w:rPr>
        <w:t xml:space="preserve">chadas, emendadas, com retoques </w:t>
      </w:r>
      <w:r w:rsidRPr="00403742">
        <w:rPr>
          <w:rFonts w:ascii="Century Gothic" w:hAnsi="Century Gothic"/>
          <w:sz w:val="22"/>
          <w:szCs w:val="22"/>
        </w:rPr>
        <w:t>visíveis de massa, com veios capazes de comprometer seu aspecto, durabilidade e resistência ou</w:t>
      </w:r>
      <w:r w:rsidR="0059065C">
        <w:rPr>
          <w:rFonts w:ascii="Century Gothic" w:hAnsi="Century Gothic"/>
          <w:sz w:val="22"/>
          <w:szCs w:val="22"/>
        </w:rPr>
        <w:t xml:space="preserve"> </w:t>
      </w:r>
      <w:r w:rsidRPr="00403742">
        <w:rPr>
          <w:rFonts w:ascii="Century Gothic" w:hAnsi="Century Gothic"/>
          <w:sz w:val="22"/>
          <w:szCs w:val="22"/>
        </w:rPr>
        <w:t>com quaisquer outros defeitos.</w:t>
      </w:r>
    </w:p>
    <w:p w:rsidR="00C103AE" w:rsidRDefault="00403742" w:rsidP="0059065C">
      <w:pPr>
        <w:pStyle w:val="Corpodetexto"/>
        <w:spacing w:line="360" w:lineRule="auto"/>
        <w:ind w:firstLine="851"/>
        <w:jc w:val="both"/>
        <w:rPr>
          <w:rFonts w:ascii="Century Gothic" w:hAnsi="Century Gothic"/>
          <w:sz w:val="22"/>
          <w:szCs w:val="22"/>
        </w:rPr>
      </w:pPr>
      <w:r w:rsidRPr="00403742">
        <w:rPr>
          <w:rFonts w:ascii="Century Gothic" w:hAnsi="Century Gothic"/>
          <w:sz w:val="22"/>
          <w:szCs w:val="22"/>
        </w:rPr>
        <w:t>Deverão ser previstas juntas de trabalho ou ju</w:t>
      </w:r>
      <w:r w:rsidR="0059065C">
        <w:rPr>
          <w:rFonts w:ascii="Century Gothic" w:hAnsi="Century Gothic"/>
          <w:sz w:val="22"/>
          <w:szCs w:val="22"/>
        </w:rPr>
        <w:t xml:space="preserve">ntas de movimentação executadas </w:t>
      </w:r>
      <w:r w:rsidRPr="00403742">
        <w:rPr>
          <w:rFonts w:ascii="Century Gothic" w:hAnsi="Century Gothic"/>
          <w:sz w:val="22"/>
          <w:szCs w:val="22"/>
        </w:rPr>
        <w:t>seccionando-se toda ou parte da espessura do substrato e preenchendo-se este espaço abert</w:t>
      </w:r>
      <w:r w:rsidR="0059065C">
        <w:rPr>
          <w:rFonts w:ascii="Century Gothic" w:hAnsi="Century Gothic"/>
          <w:sz w:val="22"/>
          <w:szCs w:val="22"/>
        </w:rPr>
        <w:t xml:space="preserve">o </w:t>
      </w:r>
      <w:r w:rsidR="0059065C" w:rsidRPr="0059065C">
        <w:rPr>
          <w:rFonts w:ascii="Century Gothic" w:hAnsi="Century Gothic"/>
          <w:sz w:val="22"/>
          <w:szCs w:val="22"/>
        </w:rPr>
        <w:t xml:space="preserve">com material </w:t>
      </w:r>
      <w:proofErr w:type="spellStart"/>
      <w:r w:rsidR="0059065C" w:rsidRPr="0059065C">
        <w:rPr>
          <w:rFonts w:ascii="Century Gothic" w:hAnsi="Century Gothic"/>
          <w:sz w:val="22"/>
          <w:szCs w:val="22"/>
        </w:rPr>
        <w:t>elastomérico</w:t>
      </w:r>
      <w:proofErr w:type="spellEnd"/>
      <w:r w:rsidR="0059065C" w:rsidRPr="0059065C">
        <w:rPr>
          <w:rFonts w:ascii="Century Gothic" w:hAnsi="Century Gothic"/>
          <w:sz w:val="22"/>
          <w:szCs w:val="22"/>
        </w:rPr>
        <w:t xml:space="preserve"> como selante, que não deve preencher todo o espaço deixado pelo seccionamento do revestimento, sendo necessário utilizar material de enchimento que deve ser colocado no fundo da junta. As juntas do revestimento deverão respeitar a posição e abertura das juntas estruturais permitindo uma </w:t>
      </w:r>
      <w:proofErr w:type="spellStart"/>
      <w:r w:rsidR="0059065C" w:rsidRPr="0059065C">
        <w:rPr>
          <w:rFonts w:ascii="Century Gothic" w:hAnsi="Century Gothic"/>
          <w:sz w:val="22"/>
          <w:szCs w:val="22"/>
        </w:rPr>
        <w:t>defôrmação</w:t>
      </w:r>
      <w:proofErr w:type="spellEnd"/>
      <w:r w:rsidR="0059065C" w:rsidRPr="0059065C">
        <w:rPr>
          <w:rFonts w:ascii="Century Gothic" w:hAnsi="Century Gothic"/>
          <w:sz w:val="22"/>
          <w:szCs w:val="22"/>
        </w:rPr>
        <w:t xml:space="preserve"> igual àquela prevista no projeto estrutural do edifício e indicada em projeto de paginação de piso, devendo, caso necessário, serem também preenchidas com material </w:t>
      </w:r>
      <w:proofErr w:type="spellStart"/>
      <w:r w:rsidR="0059065C" w:rsidRPr="0059065C">
        <w:rPr>
          <w:rFonts w:ascii="Century Gothic" w:hAnsi="Century Gothic"/>
          <w:sz w:val="22"/>
          <w:szCs w:val="22"/>
        </w:rPr>
        <w:t>elastomérico</w:t>
      </w:r>
      <w:proofErr w:type="spellEnd"/>
      <w:r w:rsidR="0059065C" w:rsidRPr="0059065C">
        <w:rPr>
          <w:rFonts w:ascii="Century Gothic" w:hAnsi="Century Gothic"/>
          <w:sz w:val="22"/>
          <w:szCs w:val="22"/>
        </w:rPr>
        <w:t xml:space="preserve"> como selante com material de enchimento no fundo da junta. Caberá a Contratada minimizar ao máximo as variações de tamanho e tonalidade especificadas em relação às cores existentes buscando sua aproximação evitando assim caracterizar diferentes cores no piso.</w:t>
      </w:r>
      <w:r w:rsidR="00DE6038">
        <w:rPr>
          <w:rFonts w:ascii="Century Gothic" w:hAnsi="Century Gothic"/>
          <w:sz w:val="22"/>
          <w:szCs w:val="22"/>
        </w:rPr>
        <w:t xml:space="preserve"> </w:t>
      </w:r>
      <w:r w:rsidR="00DE6038" w:rsidRPr="00DE6038">
        <w:rPr>
          <w:rFonts w:ascii="Century Gothic" w:hAnsi="Century Gothic"/>
          <w:sz w:val="22"/>
          <w:szCs w:val="22"/>
        </w:rPr>
        <w:t>Os rodapés serão confeccionados com as placas cerâmicas descritas no item anterior, observando-se os mesmos cuidados executivos, com altura de 10 cm</w:t>
      </w:r>
      <w:r w:rsidR="00DE6038">
        <w:rPr>
          <w:rFonts w:ascii="Century Gothic" w:hAnsi="Century Gothic"/>
          <w:sz w:val="22"/>
          <w:szCs w:val="22"/>
        </w:rPr>
        <w:t>.</w:t>
      </w:r>
    </w:p>
    <w:p w:rsidR="0090421E" w:rsidRPr="0090421E" w:rsidRDefault="0090421E" w:rsidP="0090421E">
      <w:pPr>
        <w:pStyle w:val="Corpodetexto"/>
        <w:spacing w:line="360" w:lineRule="auto"/>
        <w:ind w:firstLine="851"/>
        <w:jc w:val="both"/>
        <w:rPr>
          <w:rFonts w:ascii="Century Gothic" w:hAnsi="Century Gothic"/>
          <w:b/>
          <w:sz w:val="22"/>
          <w:szCs w:val="22"/>
          <w:u w:val="single"/>
        </w:rPr>
      </w:pPr>
      <w:r w:rsidRPr="0090421E">
        <w:rPr>
          <w:rFonts w:ascii="Century Gothic" w:hAnsi="Century Gothic"/>
          <w:b/>
          <w:sz w:val="22"/>
          <w:szCs w:val="22"/>
          <w:u w:val="single"/>
        </w:rPr>
        <w:t xml:space="preserve">Piso de </w:t>
      </w:r>
      <w:proofErr w:type="spellStart"/>
      <w:r w:rsidRPr="0090421E">
        <w:rPr>
          <w:rFonts w:ascii="Century Gothic" w:hAnsi="Century Gothic"/>
          <w:b/>
          <w:sz w:val="22"/>
          <w:szCs w:val="22"/>
          <w:u w:val="single"/>
        </w:rPr>
        <w:t>granitina</w:t>
      </w:r>
      <w:proofErr w:type="spellEnd"/>
    </w:p>
    <w:p w:rsidR="0090421E" w:rsidRDefault="0090421E" w:rsidP="0090421E">
      <w:pPr>
        <w:spacing w:line="360" w:lineRule="auto"/>
        <w:ind w:firstLine="851"/>
        <w:jc w:val="both"/>
        <w:rPr>
          <w:rFonts w:ascii="Century Gothic" w:hAnsi="Century Gothic"/>
          <w:sz w:val="22"/>
          <w:szCs w:val="22"/>
        </w:rPr>
      </w:pPr>
      <w:r w:rsidRPr="0090421E">
        <w:rPr>
          <w:rFonts w:ascii="Century Gothic" w:hAnsi="Century Gothic"/>
          <w:sz w:val="22"/>
          <w:szCs w:val="22"/>
        </w:rPr>
        <w:t xml:space="preserve">Sobre o </w:t>
      </w:r>
      <w:proofErr w:type="spellStart"/>
      <w:r w:rsidRPr="0090421E">
        <w:rPr>
          <w:rFonts w:ascii="Century Gothic" w:hAnsi="Century Gothic"/>
          <w:sz w:val="22"/>
          <w:szCs w:val="22"/>
        </w:rPr>
        <w:t>contrapiso</w:t>
      </w:r>
      <w:proofErr w:type="spellEnd"/>
      <w:r w:rsidRPr="0090421E">
        <w:rPr>
          <w:rFonts w:ascii="Century Gothic" w:hAnsi="Century Gothic"/>
          <w:sz w:val="22"/>
          <w:szCs w:val="22"/>
        </w:rPr>
        <w:t xml:space="preserve"> deverá ser executado o piso de </w:t>
      </w:r>
      <w:proofErr w:type="spellStart"/>
      <w:r w:rsidRPr="0090421E">
        <w:rPr>
          <w:rFonts w:ascii="Century Gothic" w:hAnsi="Century Gothic"/>
          <w:sz w:val="22"/>
          <w:szCs w:val="22"/>
        </w:rPr>
        <w:t>granitina</w:t>
      </w:r>
      <w:proofErr w:type="spellEnd"/>
      <w:r w:rsidRPr="0090421E">
        <w:rPr>
          <w:rFonts w:ascii="Century Gothic" w:hAnsi="Century Gothic"/>
          <w:sz w:val="22"/>
          <w:szCs w:val="22"/>
        </w:rPr>
        <w:t xml:space="preserve"> com cimento comum ou branco e com espessura mínima de 8 mm, deverá ser dividido em quadros de 100x100 cm separados por junta plástica e devidamente impermeabilizado. </w:t>
      </w:r>
      <w:r>
        <w:rPr>
          <w:rFonts w:ascii="Century Gothic" w:hAnsi="Century Gothic"/>
          <w:sz w:val="22"/>
          <w:szCs w:val="22"/>
        </w:rPr>
        <w:t>Este tipo de piso será aplicado nas áreas próximas a escada.</w:t>
      </w:r>
    </w:p>
    <w:p w:rsidR="0090421E" w:rsidRPr="009A1AC1" w:rsidRDefault="009A1AC1" w:rsidP="009A1AC1">
      <w:pPr>
        <w:pStyle w:val="PargrafodaLista"/>
        <w:numPr>
          <w:ilvl w:val="0"/>
          <w:numId w:val="4"/>
        </w:numPr>
        <w:spacing w:line="360" w:lineRule="auto"/>
        <w:jc w:val="both"/>
        <w:rPr>
          <w:rFonts w:ascii="Century Gothic" w:hAnsi="Century Gothic"/>
          <w:b/>
          <w:sz w:val="22"/>
          <w:szCs w:val="22"/>
        </w:rPr>
      </w:pPr>
      <w:r w:rsidRPr="009A1AC1">
        <w:rPr>
          <w:rFonts w:ascii="Century Gothic" w:hAnsi="Century Gothic"/>
          <w:b/>
          <w:sz w:val="22"/>
          <w:szCs w:val="22"/>
        </w:rPr>
        <w:t>ALVENARIAS (item 6)</w:t>
      </w:r>
    </w:p>
    <w:p w:rsidR="009A1AC1" w:rsidRPr="000C40E9" w:rsidRDefault="009A1AC1" w:rsidP="009A1AC1">
      <w:pPr>
        <w:pStyle w:val="Default"/>
        <w:spacing w:line="360" w:lineRule="auto"/>
        <w:ind w:firstLine="851"/>
        <w:jc w:val="both"/>
        <w:rPr>
          <w:rFonts w:ascii="Century Gothic" w:hAnsi="Century Gothic"/>
          <w:sz w:val="20"/>
          <w:szCs w:val="20"/>
        </w:rPr>
      </w:pPr>
      <w:r w:rsidRPr="009A1AC1">
        <w:rPr>
          <w:rFonts w:ascii="Century Gothic" w:eastAsia="Times New Roman" w:hAnsi="Century Gothic" w:cs="Times New Roman"/>
          <w:color w:val="auto"/>
          <w:sz w:val="22"/>
          <w:szCs w:val="22"/>
        </w:rPr>
        <w:t xml:space="preserve">As alvenarias da edificação (e outras superfícies componentes) serão inicialmente protegidas com aplicação de chapisco, homogeneamente distribuído por toda a área considerada. Serão </w:t>
      </w:r>
      <w:proofErr w:type="spellStart"/>
      <w:r w:rsidRPr="009A1AC1">
        <w:rPr>
          <w:rFonts w:ascii="Century Gothic" w:eastAsia="Times New Roman" w:hAnsi="Century Gothic" w:cs="Times New Roman"/>
          <w:color w:val="auto"/>
          <w:sz w:val="22"/>
          <w:szCs w:val="22"/>
        </w:rPr>
        <w:t>chapiscados</w:t>
      </w:r>
      <w:proofErr w:type="spellEnd"/>
      <w:r w:rsidRPr="009A1AC1">
        <w:rPr>
          <w:rFonts w:ascii="Century Gothic" w:eastAsia="Times New Roman" w:hAnsi="Century Gothic" w:cs="Times New Roman"/>
          <w:color w:val="auto"/>
          <w:sz w:val="22"/>
          <w:szCs w:val="22"/>
        </w:rPr>
        <w:t xml:space="preserve"> paredes (internas e externas) por todo o seu</w:t>
      </w:r>
      <w:r>
        <w:rPr>
          <w:rFonts w:ascii="Century Gothic" w:eastAsia="Times New Roman" w:hAnsi="Century Gothic" w:cs="Times New Roman"/>
          <w:color w:val="auto"/>
          <w:sz w:val="22"/>
          <w:szCs w:val="22"/>
        </w:rPr>
        <w:t xml:space="preserve"> pé-direito.</w:t>
      </w:r>
    </w:p>
    <w:p w:rsidR="009A1AC1" w:rsidRPr="009A1AC1" w:rsidRDefault="009A1AC1" w:rsidP="009A1AC1">
      <w:pPr>
        <w:pStyle w:val="Default"/>
        <w:spacing w:line="360" w:lineRule="auto"/>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lastRenderedPageBreak/>
        <w:t xml:space="preserve">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 </w:t>
      </w:r>
    </w:p>
    <w:p w:rsidR="009A1AC1" w:rsidRPr="009A1AC1" w:rsidRDefault="009A1AC1" w:rsidP="009A1AC1">
      <w:pPr>
        <w:pStyle w:val="Default"/>
        <w:spacing w:line="360" w:lineRule="auto"/>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Deverão ser empregados métodos executivos adequados, observando, entre outros: </w:t>
      </w:r>
    </w:p>
    <w:p w:rsidR="009A1AC1" w:rsidRPr="009A1AC1" w:rsidRDefault="009A1AC1" w:rsidP="009A1AC1">
      <w:pPr>
        <w:pStyle w:val="Default"/>
        <w:numPr>
          <w:ilvl w:val="0"/>
          <w:numId w:val="11"/>
        </w:numPr>
        <w:spacing w:line="360" w:lineRule="auto"/>
        <w:ind w:firstLine="0"/>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A umidificação prévia da superfície a receber o chapisco, para que não haja absorção da água de amassamento por parte do substrato, diminuindo, por conseguinte a resistência do chapisco; </w:t>
      </w:r>
    </w:p>
    <w:p w:rsidR="009A1AC1" w:rsidRPr="009A1AC1" w:rsidRDefault="009A1AC1" w:rsidP="009A1AC1">
      <w:pPr>
        <w:pStyle w:val="Default"/>
        <w:numPr>
          <w:ilvl w:val="0"/>
          <w:numId w:val="11"/>
        </w:numPr>
        <w:spacing w:line="360" w:lineRule="auto"/>
        <w:ind w:firstLine="0"/>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O lançamento vigoroso da argamassa sobre o substrato; </w:t>
      </w:r>
    </w:p>
    <w:p w:rsidR="009A1AC1" w:rsidRPr="009A1AC1" w:rsidRDefault="009A1AC1" w:rsidP="009A1AC1">
      <w:pPr>
        <w:pStyle w:val="Default"/>
        <w:numPr>
          <w:ilvl w:val="0"/>
          <w:numId w:val="11"/>
        </w:numPr>
        <w:spacing w:line="360" w:lineRule="auto"/>
        <w:ind w:firstLine="0"/>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O recobrimento total da superfície em questão. </w:t>
      </w:r>
    </w:p>
    <w:p w:rsidR="009A1AC1" w:rsidRPr="009A1AC1" w:rsidRDefault="009A1AC1" w:rsidP="009A1AC1">
      <w:pPr>
        <w:pStyle w:val="Corpodetexto"/>
        <w:spacing w:line="360" w:lineRule="auto"/>
        <w:ind w:firstLine="851"/>
        <w:jc w:val="both"/>
        <w:rPr>
          <w:rFonts w:ascii="Century Gothic" w:hAnsi="Century Gothic"/>
          <w:b/>
          <w:sz w:val="22"/>
          <w:szCs w:val="22"/>
          <w:u w:val="single"/>
        </w:rPr>
      </w:pPr>
      <w:r w:rsidRPr="009A1AC1">
        <w:rPr>
          <w:rFonts w:ascii="Century Gothic" w:hAnsi="Century Gothic"/>
          <w:b/>
          <w:sz w:val="22"/>
          <w:szCs w:val="22"/>
          <w:u w:val="single"/>
        </w:rPr>
        <w:t xml:space="preserve">Reboco paulista </w:t>
      </w:r>
    </w:p>
    <w:p w:rsidR="009A1AC1" w:rsidRPr="009A1AC1" w:rsidRDefault="009A1AC1" w:rsidP="009A1AC1">
      <w:pPr>
        <w:pStyle w:val="Default"/>
        <w:spacing w:line="360" w:lineRule="auto"/>
        <w:ind w:firstLine="851"/>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Após a cura do chapisco (no mínimo 24 horas), aplicar-se-á revestimento tipo paulista, com espessura de 2,0 cm, no traço 1:2:8 (</w:t>
      </w:r>
      <w:proofErr w:type="gramStart"/>
      <w:r w:rsidRPr="009A1AC1">
        <w:rPr>
          <w:rFonts w:ascii="Century Gothic" w:eastAsia="Times New Roman" w:hAnsi="Century Gothic" w:cs="Times New Roman"/>
          <w:color w:val="auto"/>
          <w:sz w:val="22"/>
          <w:szCs w:val="22"/>
        </w:rPr>
        <w:t>cimento :</w:t>
      </w:r>
      <w:proofErr w:type="gramEnd"/>
      <w:r w:rsidRPr="009A1AC1">
        <w:rPr>
          <w:rFonts w:ascii="Century Gothic" w:eastAsia="Times New Roman" w:hAnsi="Century Gothic" w:cs="Times New Roman"/>
          <w:color w:val="auto"/>
          <w:sz w:val="22"/>
          <w:szCs w:val="22"/>
        </w:rPr>
        <w:t xml:space="preserve"> cal em pasta : areia média peneirada).</w:t>
      </w:r>
    </w:p>
    <w:p w:rsidR="009A1AC1" w:rsidRPr="009A1AC1" w:rsidRDefault="009A1AC1" w:rsidP="009A1AC1">
      <w:pPr>
        <w:pStyle w:val="Default"/>
        <w:spacing w:line="360" w:lineRule="auto"/>
        <w:ind w:firstLine="851"/>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A argamassa deverá ser preparada mecanicamente a fim de obter mistura homogênea e conferir as desejadas características desse revestimento: trabalhabilidade, capacidade de aderência, capacidade de absorção de deformações, restrição ao aparecimento de fissuras, resistência mecânica e durabilidade. </w:t>
      </w:r>
    </w:p>
    <w:p w:rsidR="009A1AC1" w:rsidRPr="009A1AC1" w:rsidRDefault="009A1AC1" w:rsidP="009A1AC1">
      <w:pPr>
        <w:pStyle w:val="Default"/>
        <w:spacing w:line="360" w:lineRule="auto"/>
        <w:ind w:firstLine="851"/>
        <w:jc w:val="both"/>
        <w:rPr>
          <w:rFonts w:ascii="Century Gothic" w:eastAsia="Times New Roman" w:hAnsi="Century Gothic" w:cs="Times New Roman"/>
          <w:color w:val="auto"/>
          <w:sz w:val="22"/>
          <w:szCs w:val="22"/>
        </w:rPr>
      </w:pPr>
      <w:r w:rsidRPr="009A1AC1">
        <w:rPr>
          <w:rFonts w:ascii="Century Gothic" w:eastAsia="Times New Roman" w:hAnsi="Century Gothic" w:cs="Times New Roman"/>
          <w:color w:val="auto"/>
          <w:sz w:val="22"/>
          <w:szCs w:val="22"/>
        </w:rPr>
        <w:t xml:space="preserve">A aplicação na base </w:t>
      </w:r>
      <w:proofErr w:type="spellStart"/>
      <w:r w:rsidRPr="009A1AC1">
        <w:rPr>
          <w:rFonts w:ascii="Century Gothic" w:eastAsia="Times New Roman" w:hAnsi="Century Gothic" w:cs="Times New Roman"/>
          <w:color w:val="auto"/>
          <w:sz w:val="22"/>
          <w:szCs w:val="22"/>
        </w:rPr>
        <w:t>chapiscada</w:t>
      </w:r>
      <w:proofErr w:type="spellEnd"/>
      <w:r w:rsidRPr="009A1AC1">
        <w:rPr>
          <w:rFonts w:ascii="Century Gothic" w:eastAsia="Times New Roman" w:hAnsi="Century Gothic" w:cs="Times New Roman"/>
          <w:color w:val="auto"/>
          <w:sz w:val="22"/>
          <w:szCs w:val="22"/>
        </w:rPr>
        <w:t xml:space="preserve"> será feita em chapadas com colher ou desempenadeira de madeira, até a espessura prescrita. Quando do início da cura, sarrafear com régua de alumínio, e cobrir todas as falhas. A final, o acabamento será feito com esponja densa. </w:t>
      </w:r>
    </w:p>
    <w:p w:rsidR="009A1AC1" w:rsidRDefault="009A1AC1" w:rsidP="0059065C">
      <w:pPr>
        <w:pStyle w:val="Corpodetexto"/>
        <w:spacing w:line="360" w:lineRule="auto"/>
        <w:ind w:firstLine="851"/>
        <w:jc w:val="both"/>
        <w:rPr>
          <w:rFonts w:ascii="Century Gothic" w:hAnsi="Century Gothic"/>
          <w:sz w:val="22"/>
          <w:szCs w:val="22"/>
        </w:rPr>
      </w:pPr>
    </w:p>
    <w:p w:rsidR="009A1AC1" w:rsidRPr="009A1AC1" w:rsidRDefault="009A1AC1" w:rsidP="009A1AC1">
      <w:pPr>
        <w:pStyle w:val="PargrafodaLista"/>
        <w:numPr>
          <w:ilvl w:val="0"/>
          <w:numId w:val="4"/>
        </w:numPr>
        <w:spacing w:line="360" w:lineRule="auto"/>
        <w:jc w:val="both"/>
        <w:rPr>
          <w:rFonts w:ascii="Century Gothic" w:hAnsi="Century Gothic"/>
          <w:b/>
          <w:sz w:val="22"/>
          <w:szCs w:val="22"/>
        </w:rPr>
      </w:pPr>
      <w:r w:rsidRPr="009A1AC1">
        <w:rPr>
          <w:rFonts w:ascii="Century Gothic" w:hAnsi="Century Gothic"/>
          <w:b/>
          <w:sz w:val="22"/>
          <w:szCs w:val="22"/>
        </w:rPr>
        <w:t>PORTAS E PORTÕES (item 7)</w:t>
      </w:r>
    </w:p>
    <w:p w:rsidR="006427B2" w:rsidRPr="00DC39A1" w:rsidRDefault="00DC39A1" w:rsidP="006427B2">
      <w:pPr>
        <w:pStyle w:val="Corpodetexto"/>
        <w:spacing w:line="360" w:lineRule="auto"/>
        <w:ind w:firstLine="851"/>
        <w:jc w:val="both"/>
        <w:rPr>
          <w:rFonts w:ascii="Century Gothic" w:hAnsi="Century Gothic"/>
          <w:b/>
          <w:sz w:val="22"/>
          <w:szCs w:val="22"/>
          <w:u w:val="single"/>
        </w:rPr>
      </w:pPr>
      <w:r w:rsidRPr="00DC39A1">
        <w:rPr>
          <w:rFonts w:ascii="Century Gothic" w:hAnsi="Century Gothic"/>
          <w:b/>
          <w:sz w:val="22"/>
          <w:szCs w:val="22"/>
          <w:u w:val="single"/>
        </w:rPr>
        <w:t>Portas de madeira</w:t>
      </w:r>
    </w:p>
    <w:p w:rsidR="00DC39A1" w:rsidRPr="00DC39A1" w:rsidRDefault="00DC39A1" w:rsidP="00DC39A1">
      <w:pPr>
        <w:pStyle w:val="Corpodetexto"/>
        <w:spacing w:line="360" w:lineRule="auto"/>
        <w:ind w:firstLine="851"/>
        <w:jc w:val="both"/>
        <w:rPr>
          <w:rFonts w:ascii="Century Gothic" w:hAnsi="Century Gothic"/>
          <w:sz w:val="22"/>
          <w:szCs w:val="22"/>
        </w:rPr>
      </w:pPr>
      <w:r>
        <w:rPr>
          <w:rFonts w:ascii="Century Gothic" w:hAnsi="Century Gothic"/>
          <w:sz w:val="22"/>
          <w:szCs w:val="22"/>
        </w:rPr>
        <w:t xml:space="preserve">Algumas portas deverão ser substituídas. </w:t>
      </w:r>
      <w:r w:rsidRPr="00DC39A1">
        <w:rPr>
          <w:rFonts w:ascii="Century Gothic" w:hAnsi="Century Gothic"/>
          <w:sz w:val="22"/>
          <w:szCs w:val="22"/>
        </w:rPr>
        <w:t xml:space="preserve">Deverá ser utilizada madeira de lei, sem nós ou fendas, não ardida, isenta de carunchos ou brocas. A madeira deve estar bem seca. As folhas de porta deverão ser executadas em madeira compensada de 35 mm, com enchimento sarrafeado, </w:t>
      </w:r>
      <w:proofErr w:type="spellStart"/>
      <w:r w:rsidRPr="00DC39A1">
        <w:rPr>
          <w:rFonts w:ascii="Century Gothic" w:hAnsi="Century Gothic"/>
          <w:sz w:val="22"/>
          <w:szCs w:val="22"/>
        </w:rPr>
        <w:t>semi-ôca</w:t>
      </w:r>
      <w:proofErr w:type="spellEnd"/>
      <w:r w:rsidRPr="00DC39A1">
        <w:rPr>
          <w:rFonts w:ascii="Century Gothic" w:hAnsi="Century Gothic"/>
          <w:sz w:val="22"/>
          <w:szCs w:val="22"/>
        </w:rPr>
        <w:t xml:space="preserve">, revestidas com compensado de 3mm em ambas as faces. Os marcos e alisares (largura 8cm) deverão ser fixados por intermédio de parafusos, sendo no mínimo 8 parafusos por marco. </w:t>
      </w:r>
    </w:p>
    <w:p w:rsidR="00DC39A1" w:rsidRPr="00DC39A1" w:rsidRDefault="00DC39A1" w:rsidP="00DC39A1">
      <w:pPr>
        <w:pStyle w:val="Corpodetexto"/>
        <w:spacing w:line="360" w:lineRule="auto"/>
        <w:ind w:firstLine="851"/>
        <w:jc w:val="both"/>
        <w:rPr>
          <w:rFonts w:ascii="Century Gothic" w:hAnsi="Century Gothic"/>
          <w:b/>
          <w:sz w:val="22"/>
          <w:szCs w:val="22"/>
          <w:u w:val="single"/>
        </w:rPr>
      </w:pPr>
      <w:r w:rsidRPr="00DC39A1">
        <w:rPr>
          <w:rFonts w:ascii="Century Gothic" w:hAnsi="Century Gothic"/>
          <w:sz w:val="22"/>
          <w:szCs w:val="22"/>
        </w:rPr>
        <w:t xml:space="preserve"> </w:t>
      </w:r>
      <w:r w:rsidRPr="00DC39A1">
        <w:rPr>
          <w:rFonts w:ascii="Century Gothic" w:hAnsi="Century Gothic"/>
          <w:b/>
          <w:sz w:val="22"/>
          <w:szCs w:val="22"/>
          <w:u w:val="single"/>
        </w:rPr>
        <w:t xml:space="preserve">Ferragens </w:t>
      </w:r>
    </w:p>
    <w:p w:rsidR="00DC39A1" w:rsidRPr="00DC39A1" w:rsidRDefault="00DC39A1" w:rsidP="00DC39A1">
      <w:pPr>
        <w:pStyle w:val="Corpodetexto"/>
        <w:spacing w:line="360" w:lineRule="auto"/>
        <w:ind w:firstLine="851"/>
        <w:jc w:val="both"/>
        <w:rPr>
          <w:rFonts w:ascii="Century Gothic" w:hAnsi="Century Gothic"/>
          <w:sz w:val="22"/>
          <w:szCs w:val="22"/>
        </w:rPr>
      </w:pPr>
      <w:r w:rsidRPr="00DC39A1">
        <w:rPr>
          <w:rFonts w:ascii="Century Gothic" w:hAnsi="Century Gothic"/>
          <w:sz w:val="22"/>
          <w:szCs w:val="22"/>
        </w:rPr>
        <w:lastRenderedPageBreak/>
        <w:t xml:space="preserve">As ferragens deverão ser de latão ou em liga de alumínio, cobre, magnésio e zinco, com partes de aço. O acabamento deverá ser cromado. As dobradiças devem suportar, com folga o peso das portas e o regime de trabalho que venham a ser submetidas. Os cilindros das fechaduras deverão ser do tipo monobloco. Para as portas externas, para obtenção de mais segurança, deverão ser utilizados cilindros reforçados. As portas internas poderão utilizar cilindros comuns. Nas portas de sanitários e vestiários indicadas em projeto, onde se atende a NBR 9050 - Acessibilidade a edificações, mobiliário, espaços e equipamentos urbanos, serão colocados puxadores horizontais no lado oposto ao lado de abertura da porta e chapa metálica resistente a impactos de alumínio, nas dimensões de 0,80m x 0,40m e=1mm, conforme projeto. </w:t>
      </w:r>
    </w:p>
    <w:p w:rsidR="00DC39A1" w:rsidRPr="00DC39A1" w:rsidRDefault="00DC39A1" w:rsidP="00DC39A1">
      <w:pPr>
        <w:pStyle w:val="Corpodetexto"/>
        <w:spacing w:line="360" w:lineRule="auto"/>
        <w:ind w:firstLine="851"/>
        <w:jc w:val="both"/>
        <w:rPr>
          <w:rFonts w:ascii="Century Gothic" w:hAnsi="Century Gothic"/>
          <w:sz w:val="22"/>
          <w:szCs w:val="22"/>
        </w:rPr>
      </w:pPr>
      <w:r w:rsidRPr="00DC39A1">
        <w:rPr>
          <w:rFonts w:ascii="Century Gothic" w:hAnsi="Century Gothic"/>
          <w:sz w:val="22"/>
          <w:szCs w:val="22"/>
        </w:rPr>
        <w:t xml:space="preserve"> </w:t>
      </w:r>
      <w:r w:rsidRPr="00DC39A1">
        <w:rPr>
          <w:rFonts w:ascii="Century Gothic" w:hAnsi="Century Gothic"/>
          <w:i/>
          <w:sz w:val="22"/>
          <w:szCs w:val="22"/>
        </w:rPr>
        <w:t>Sequência de execução:</w:t>
      </w:r>
      <w:r w:rsidRPr="00DC39A1">
        <w:rPr>
          <w:rFonts w:ascii="Century Gothic" w:hAnsi="Century Gothic"/>
          <w:sz w:val="22"/>
          <w:szCs w:val="22"/>
        </w:rPr>
        <w:t xml:space="preserve"> Antes dos elementos de madeira receberem pintura esmalte, estes deverão ser lixados e receber no mínimo duas demãos de selante, intercaladas com lixamento e polimento, até possuírem as superfícies lisas e isentas de asperezas. As portas de madeira e suas guarnições deverão obedecer rigorosamente, quanto à sua localização e execução, as indicações do projeto arquitetônico e seus respectivos desenhos e detalhes construtivos. </w:t>
      </w:r>
    </w:p>
    <w:p w:rsidR="00DC39A1" w:rsidRPr="00DC39A1" w:rsidRDefault="00DC39A1" w:rsidP="00DC39A1">
      <w:pPr>
        <w:pStyle w:val="Corpodetexto"/>
        <w:spacing w:line="360" w:lineRule="auto"/>
        <w:ind w:firstLine="851"/>
        <w:jc w:val="both"/>
        <w:rPr>
          <w:rFonts w:ascii="Century Gothic" w:hAnsi="Century Gothic"/>
          <w:sz w:val="22"/>
          <w:szCs w:val="22"/>
        </w:rPr>
      </w:pPr>
      <w:r w:rsidRPr="00DC39A1">
        <w:rPr>
          <w:rFonts w:ascii="Century Gothic" w:hAnsi="Century Gothic"/>
          <w:sz w:val="22"/>
          <w:szCs w:val="22"/>
        </w:rPr>
        <w:t>Na sua colocação e fixação, serão tomados cuidados para que os rebordos e os encaixes nas esquadrias tenham a forma exata, não sendo permitidos esforços nas ferragens para seu ajuste. Não serão toleradas folgas que exijam correção com massa, taliscas de madeira ou outros artifícios.</w:t>
      </w:r>
    </w:p>
    <w:p w:rsidR="009A1AC1" w:rsidRDefault="009A1AC1" w:rsidP="009A1AC1">
      <w:pPr>
        <w:pStyle w:val="PargrafodaLista"/>
        <w:numPr>
          <w:ilvl w:val="0"/>
          <w:numId w:val="4"/>
        </w:numPr>
        <w:spacing w:line="360" w:lineRule="auto"/>
        <w:jc w:val="both"/>
        <w:rPr>
          <w:rFonts w:ascii="Century Gothic" w:hAnsi="Century Gothic"/>
          <w:b/>
          <w:sz w:val="22"/>
          <w:szCs w:val="22"/>
        </w:rPr>
      </w:pPr>
      <w:r w:rsidRPr="009A1AC1">
        <w:rPr>
          <w:rFonts w:ascii="Century Gothic" w:hAnsi="Century Gothic"/>
          <w:b/>
          <w:sz w:val="22"/>
          <w:szCs w:val="22"/>
        </w:rPr>
        <w:t>PINTURA</w:t>
      </w:r>
      <w:r>
        <w:rPr>
          <w:rFonts w:ascii="Century Gothic" w:hAnsi="Century Gothic"/>
          <w:b/>
          <w:sz w:val="22"/>
          <w:szCs w:val="22"/>
        </w:rPr>
        <w:t xml:space="preserve"> (item 8)</w:t>
      </w:r>
      <w:r w:rsidRPr="009A1AC1">
        <w:rPr>
          <w:rFonts w:ascii="Century Gothic" w:hAnsi="Century Gothic"/>
          <w:b/>
          <w:sz w:val="22"/>
          <w:szCs w:val="22"/>
        </w:rPr>
        <w:t xml:space="preserve"> </w:t>
      </w:r>
    </w:p>
    <w:p w:rsidR="009A1AC1" w:rsidRPr="009A1AC1" w:rsidRDefault="009A1AC1" w:rsidP="009A1AC1">
      <w:pPr>
        <w:spacing w:line="360" w:lineRule="auto"/>
        <w:ind w:left="360"/>
        <w:jc w:val="both"/>
        <w:rPr>
          <w:rFonts w:ascii="Century Gothic" w:hAnsi="Century Gothic"/>
          <w:sz w:val="22"/>
          <w:szCs w:val="22"/>
        </w:rPr>
      </w:pPr>
      <w:r w:rsidRPr="009A1AC1">
        <w:rPr>
          <w:rFonts w:ascii="Century Gothic" w:hAnsi="Century Gothic"/>
          <w:sz w:val="22"/>
          <w:szCs w:val="22"/>
        </w:rPr>
        <w:t>Toda a escola deverá ser pintada, sem exclusão de ambientes.</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w:t>
      </w:r>
      <w:r w:rsidRPr="009A1AC1">
        <w:rPr>
          <w:rFonts w:ascii="Century Gothic" w:hAnsi="Century Gothic"/>
          <w:sz w:val="22"/>
          <w:szCs w:val="22"/>
        </w:rPr>
        <w:tab/>
        <w:t xml:space="preserve">Pintura acrílica </w:t>
      </w:r>
      <w:proofErr w:type="spellStart"/>
      <w:r w:rsidRPr="009A1AC1">
        <w:rPr>
          <w:rFonts w:ascii="Century Gothic" w:hAnsi="Century Gothic"/>
          <w:sz w:val="22"/>
          <w:szCs w:val="22"/>
        </w:rPr>
        <w:t>semi-brilho</w:t>
      </w:r>
      <w:proofErr w:type="spellEnd"/>
      <w:r w:rsidRPr="009A1AC1">
        <w:rPr>
          <w:rFonts w:ascii="Century Gothic" w:hAnsi="Century Gothic"/>
          <w:sz w:val="22"/>
          <w:szCs w:val="22"/>
        </w:rPr>
        <w:t xml:space="preserve"> sobre massa acrílica cor </w:t>
      </w:r>
      <w:r>
        <w:rPr>
          <w:rFonts w:ascii="Century Gothic" w:hAnsi="Century Gothic"/>
          <w:sz w:val="22"/>
          <w:szCs w:val="22"/>
        </w:rPr>
        <w:t>a definir</w:t>
      </w:r>
      <w:r w:rsidRPr="009A1AC1">
        <w:rPr>
          <w:rFonts w:ascii="Century Gothic" w:hAnsi="Century Gothic"/>
          <w:sz w:val="22"/>
          <w:szCs w:val="22"/>
        </w:rPr>
        <w:t xml:space="preserve">.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w:t>
      </w:r>
      <w:r w:rsidRPr="009A1AC1">
        <w:rPr>
          <w:rFonts w:ascii="Century Gothic" w:hAnsi="Century Gothic"/>
          <w:sz w:val="22"/>
          <w:szCs w:val="22"/>
        </w:rPr>
        <w:tab/>
        <w:t xml:space="preserve">Pintura acrílica </w:t>
      </w:r>
      <w:proofErr w:type="spellStart"/>
      <w:r w:rsidRPr="009A1AC1">
        <w:rPr>
          <w:rFonts w:ascii="Century Gothic" w:hAnsi="Century Gothic"/>
          <w:sz w:val="22"/>
          <w:szCs w:val="22"/>
        </w:rPr>
        <w:t>semi-brilho</w:t>
      </w:r>
      <w:proofErr w:type="spellEnd"/>
      <w:r w:rsidRPr="009A1AC1">
        <w:rPr>
          <w:rFonts w:ascii="Century Gothic" w:hAnsi="Century Gothic"/>
          <w:sz w:val="22"/>
          <w:szCs w:val="22"/>
        </w:rPr>
        <w:t xml:space="preserve"> sobre massa acrílica cor</w:t>
      </w:r>
      <w:r>
        <w:rPr>
          <w:rFonts w:ascii="Century Gothic" w:hAnsi="Century Gothic"/>
          <w:sz w:val="22"/>
          <w:szCs w:val="22"/>
        </w:rPr>
        <w:t xml:space="preserve"> a definir</w:t>
      </w:r>
      <w:r w:rsidRPr="009A1AC1">
        <w:rPr>
          <w:rFonts w:ascii="Century Gothic" w:hAnsi="Century Gothic"/>
          <w:sz w:val="22"/>
          <w:szCs w:val="22"/>
        </w:rPr>
        <w:t xml:space="preserve">.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w:t>
      </w:r>
      <w:r w:rsidRPr="009A1AC1">
        <w:rPr>
          <w:rFonts w:ascii="Century Gothic" w:hAnsi="Century Gothic"/>
          <w:sz w:val="22"/>
          <w:szCs w:val="22"/>
        </w:rPr>
        <w:tab/>
        <w:t xml:space="preserve">Pintura acrílica </w:t>
      </w:r>
      <w:proofErr w:type="spellStart"/>
      <w:r w:rsidRPr="009A1AC1">
        <w:rPr>
          <w:rFonts w:ascii="Century Gothic" w:hAnsi="Century Gothic"/>
          <w:sz w:val="22"/>
          <w:szCs w:val="22"/>
        </w:rPr>
        <w:t>s</w:t>
      </w:r>
      <w:r>
        <w:rPr>
          <w:rFonts w:ascii="Century Gothic" w:hAnsi="Century Gothic"/>
          <w:sz w:val="22"/>
          <w:szCs w:val="22"/>
        </w:rPr>
        <w:t>emi-brilho</w:t>
      </w:r>
      <w:proofErr w:type="spellEnd"/>
      <w:r>
        <w:rPr>
          <w:rFonts w:ascii="Century Gothic" w:hAnsi="Century Gothic"/>
          <w:sz w:val="22"/>
          <w:szCs w:val="22"/>
        </w:rPr>
        <w:t xml:space="preserve"> sobre massa acrílica cor a definir</w:t>
      </w:r>
      <w:r w:rsidRPr="009A1AC1">
        <w:rPr>
          <w:rFonts w:ascii="Century Gothic" w:hAnsi="Century Gothic"/>
          <w:sz w:val="22"/>
          <w:szCs w:val="22"/>
        </w:rPr>
        <w:t xml:space="preserve">.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 xml:space="preserve">A tinta utilizada deverá anteder a norma DIN 55649 ou outra norma de sustentabilidade; e deverá ser livre de solventes e odor, e ser de primeira linha.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 xml:space="preserve">As superfícies a pintar serão cuidadosamente limpas e convenientemente preparadas para o tipo de pintura a que se destinam.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 xml:space="preserve">A eliminação da poeira deverá ser completa, tomando-se precauções especiais contra o levantamento de pó durante os trabalhos até que as tintas sequem inteiramente.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lastRenderedPageBreak/>
        <w:t xml:space="preserve">As superfícies só poderão ser pintadas quando perfeitamente secas.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 xml:space="preserve">Receberão duas demãos, sendo que, cada demão de tinta somente poderá ser aplicada depois de obedecido a um intervalo de 24 (vinte e quatro) horas entre demãos sucessivas, possibilitando, assim, a perfeita secagem de cada uma delas.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 xml:space="preserve">Serão adotadas precauções especiais e proteções, tais como o uso de fitas adesivas de PVC e lonas plásticas, no sentido de evitar respingos de tinta em superfícies não destinadas à pintura. </w:t>
      </w:r>
    </w:p>
    <w:p w:rsidR="009A1AC1" w:rsidRPr="009A1AC1" w:rsidRDefault="009A1AC1" w:rsidP="009A1AC1">
      <w:pPr>
        <w:pStyle w:val="Corpodetexto"/>
        <w:spacing w:line="360" w:lineRule="auto"/>
        <w:ind w:firstLine="851"/>
        <w:jc w:val="both"/>
        <w:rPr>
          <w:rFonts w:ascii="Century Gothic" w:hAnsi="Century Gothic"/>
          <w:sz w:val="22"/>
          <w:szCs w:val="22"/>
        </w:rPr>
      </w:pPr>
      <w:r w:rsidRPr="009A1AC1">
        <w:rPr>
          <w:rFonts w:ascii="Century Gothic" w:hAnsi="Century Gothic"/>
          <w:sz w:val="22"/>
          <w:szCs w:val="22"/>
        </w:rPr>
        <w:t>As tintas aplicadas serão diluídas conforme orientação do fabricante e aplicadas nas proporções recomendadas. As camadas deverão ser uniformes, sem escorrimento, falhas ou marcas de pincéis. Pintura à base de látex acrílico. As paredes internas serão emassadas com massa acrílica, seladas com líquido preparador de superfícies e pintadas com tinta látex acrílico com acabamento fosco.</w:t>
      </w:r>
    </w:p>
    <w:p w:rsidR="009A1AC1" w:rsidRDefault="009A1AC1" w:rsidP="009A1AC1">
      <w:pPr>
        <w:spacing w:line="360" w:lineRule="auto"/>
        <w:jc w:val="both"/>
        <w:rPr>
          <w:rFonts w:ascii="Century Gothic" w:hAnsi="Century Gothic"/>
          <w:b/>
          <w:sz w:val="22"/>
          <w:szCs w:val="22"/>
        </w:rPr>
      </w:pPr>
    </w:p>
    <w:p w:rsidR="00742D56" w:rsidRPr="009A1AC1" w:rsidRDefault="00742D56" w:rsidP="009A1AC1">
      <w:pPr>
        <w:pStyle w:val="PargrafodaLista"/>
        <w:numPr>
          <w:ilvl w:val="0"/>
          <w:numId w:val="4"/>
        </w:numPr>
        <w:spacing w:line="360" w:lineRule="auto"/>
        <w:jc w:val="both"/>
        <w:rPr>
          <w:rFonts w:ascii="Century Gothic" w:hAnsi="Century Gothic"/>
          <w:b/>
          <w:sz w:val="22"/>
          <w:szCs w:val="22"/>
        </w:rPr>
      </w:pPr>
      <w:r w:rsidRPr="009A1AC1">
        <w:rPr>
          <w:rFonts w:ascii="Century Gothic" w:hAnsi="Century Gothic"/>
          <w:b/>
          <w:sz w:val="22"/>
          <w:szCs w:val="22"/>
        </w:rPr>
        <w:t xml:space="preserve">LIMPEZA E ENTREGA DA OBRA </w:t>
      </w:r>
    </w:p>
    <w:p w:rsidR="00742D56" w:rsidRDefault="00742D56" w:rsidP="002B40DD">
      <w:pPr>
        <w:spacing w:line="360" w:lineRule="auto"/>
        <w:ind w:firstLine="851"/>
        <w:jc w:val="both"/>
        <w:rPr>
          <w:rFonts w:ascii="Century Gothic" w:hAnsi="Century Gothic"/>
          <w:sz w:val="22"/>
          <w:szCs w:val="22"/>
        </w:rPr>
      </w:pPr>
      <w:r w:rsidRPr="002B40DD">
        <w:rPr>
          <w:rFonts w:ascii="Century Gothic" w:hAnsi="Century Gothic"/>
          <w:sz w:val="22"/>
          <w:szCs w:val="22"/>
        </w:rPr>
        <w:t xml:space="preserve">A obra será entregue em perfeito estado de limpeza e conservação. Todo entulho gerado deverá ser removido do terreno pela </w:t>
      </w:r>
      <w:r w:rsidR="00AC02AE">
        <w:rPr>
          <w:rFonts w:ascii="Century Gothic" w:hAnsi="Century Gothic"/>
          <w:sz w:val="22"/>
          <w:szCs w:val="22"/>
        </w:rPr>
        <w:t>CONTRATADA</w:t>
      </w:r>
      <w:r w:rsidRPr="002B40DD">
        <w:rPr>
          <w:rFonts w:ascii="Century Gothic" w:hAnsi="Century Gothic"/>
          <w:sz w:val="22"/>
          <w:szCs w:val="22"/>
        </w:rPr>
        <w:t>.</w:t>
      </w:r>
    </w:p>
    <w:p w:rsidR="00AC02AE" w:rsidRDefault="00AC02AE" w:rsidP="002B40DD">
      <w:pPr>
        <w:spacing w:line="360" w:lineRule="auto"/>
        <w:ind w:firstLine="851"/>
        <w:jc w:val="both"/>
        <w:rPr>
          <w:rFonts w:ascii="Century Gothic" w:hAnsi="Century Gothic"/>
          <w:sz w:val="22"/>
          <w:szCs w:val="22"/>
        </w:rPr>
      </w:pPr>
    </w:p>
    <w:p w:rsidR="003D668A" w:rsidRPr="003D668A" w:rsidRDefault="003D668A" w:rsidP="009A1AC1">
      <w:pPr>
        <w:pStyle w:val="PargrafodaLista"/>
        <w:numPr>
          <w:ilvl w:val="0"/>
          <w:numId w:val="4"/>
        </w:numPr>
        <w:spacing w:line="360" w:lineRule="auto"/>
        <w:jc w:val="both"/>
        <w:rPr>
          <w:rFonts w:ascii="Century Gothic" w:hAnsi="Century Gothic"/>
          <w:b/>
          <w:sz w:val="22"/>
          <w:szCs w:val="22"/>
        </w:rPr>
      </w:pPr>
      <w:r w:rsidRPr="003D668A">
        <w:rPr>
          <w:rFonts w:ascii="Century Gothic" w:hAnsi="Century Gothic"/>
          <w:b/>
          <w:sz w:val="22"/>
          <w:szCs w:val="22"/>
        </w:rPr>
        <w:t>GARANTIAS</w:t>
      </w:r>
    </w:p>
    <w:p w:rsidR="00AC02AE" w:rsidRPr="00AC02AE" w:rsidRDefault="00AC02AE" w:rsidP="00AC02AE">
      <w:pPr>
        <w:spacing w:line="360" w:lineRule="auto"/>
        <w:ind w:firstLine="851"/>
        <w:jc w:val="both"/>
        <w:rPr>
          <w:rFonts w:ascii="Century Gothic" w:hAnsi="Century Gothic"/>
          <w:sz w:val="22"/>
          <w:szCs w:val="22"/>
        </w:rPr>
      </w:pPr>
      <w:r w:rsidRPr="00AC02AE">
        <w:rPr>
          <w:rFonts w:ascii="Century Gothic" w:hAnsi="Century Gothic"/>
          <w:sz w:val="22"/>
          <w:szCs w:val="22"/>
        </w:rPr>
        <w:t>A execução dos serviços obedecerá às normas da ABNT, aplicáveis a cada caso.</w:t>
      </w:r>
    </w:p>
    <w:p w:rsidR="00AC02AE" w:rsidRPr="00AC02AE" w:rsidRDefault="00AC02AE" w:rsidP="00AC02AE">
      <w:pPr>
        <w:spacing w:line="360" w:lineRule="auto"/>
        <w:ind w:firstLine="851"/>
        <w:jc w:val="both"/>
        <w:rPr>
          <w:rFonts w:ascii="Century Gothic" w:hAnsi="Century Gothic"/>
          <w:sz w:val="22"/>
          <w:szCs w:val="22"/>
        </w:rPr>
      </w:pPr>
      <w:r w:rsidRPr="00AC02AE">
        <w:rPr>
          <w:rFonts w:ascii="Century Gothic" w:hAnsi="Century Gothic"/>
          <w:sz w:val="22"/>
          <w:szCs w:val="22"/>
        </w:rPr>
        <w:t>Serão de inteira responsabilidade de o executante verificar as medidas e quantidades dos</w:t>
      </w:r>
      <w:r>
        <w:rPr>
          <w:rFonts w:ascii="Century Gothic" w:hAnsi="Century Gothic"/>
          <w:sz w:val="22"/>
          <w:szCs w:val="22"/>
        </w:rPr>
        <w:t xml:space="preserve"> </w:t>
      </w:r>
      <w:r w:rsidRPr="00AC02AE">
        <w:rPr>
          <w:rFonts w:ascii="Century Gothic" w:hAnsi="Century Gothic"/>
          <w:sz w:val="22"/>
          <w:szCs w:val="22"/>
        </w:rPr>
        <w:t>materiais.</w:t>
      </w:r>
    </w:p>
    <w:p w:rsidR="00AC02AE" w:rsidRPr="002B40DD" w:rsidRDefault="00AC02AE" w:rsidP="00AC02AE">
      <w:pPr>
        <w:spacing w:line="360" w:lineRule="auto"/>
        <w:ind w:firstLine="851"/>
        <w:jc w:val="both"/>
        <w:rPr>
          <w:rFonts w:ascii="Century Gothic" w:hAnsi="Century Gothic"/>
          <w:sz w:val="22"/>
          <w:szCs w:val="22"/>
        </w:rPr>
      </w:pPr>
      <w:r w:rsidRPr="00AC02AE">
        <w:rPr>
          <w:rFonts w:ascii="Century Gothic" w:hAnsi="Century Gothic"/>
          <w:sz w:val="22"/>
          <w:szCs w:val="22"/>
        </w:rPr>
        <w:t>Para executar os serviços deverá ser obedecida rigorosa observância às</w:t>
      </w:r>
      <w:r>
        <w:rPr>
          <w:rFonts w:ascii="Century Gothic" w:hAnsi="Century Gothic"/>
          <w:sz w:val="22"/>
          <w:szCs w:val="22"/>
        </w:rPr>
        <w:t xml:space="preserve"> </w:t>
      </w:r>
      <w:r w:rsidRPr="00AC02AE">
        <w:rPr>
          <w:rFonts w:ascii="Century Gothic" w:hAnsi="Century Gothic"/>
          <w:sz w:val="22"/>
          <w:szCs w:val="22"/>
        </w:rPr>
        <w:t>especificações do presente memorial. Quaisquer danos decorrentes da execução dos</w:t>
      </w:r>
      <w:r>
        <w:rPr>
          <w:rFonts w:ascii="Century Gothic" w:hAnsi="Century Gothic"/>
          <w:sz w:val="22"/>
          <w:szCs w:val="22"/>
        </w:rPr>
        <w:t xml:space="preserve"> </w:t>
      </w:r>
      <w:r w:rsidRPr="00AC02AE">
        <w:rPr>
          <w:rFonts w:ascii="Century Gothic" w:hAnsi="Century Gothic"/>
          <w:sz w:val="22"/>
          <w:szCs w:val="22"/>
        </w:rPr>
        <w:t>serviços ou por qualquer outro previsível serão de total responsabilidade da Contratada</w:t>
      </w:r>
      <w:r>
        <w:rPr>
          <w:rFonts w:ascii="Century Gothic" w:hAnsi="Century Gothic"/>
          <w:sz w:val="22"/>
          <w:szCs w:val="22"/>
        </w:rPr>
        <w:t xml:space="preserve"> </w:t>
      </w:r>
      <w:r w:rsidRPr="00AC02AE">
        <w:rPr>
          <w:rFonts w:ascii="Century Gothic" w:hAnsi="Century Gothic"/>
          <w:sz w:val="22"/>
          <w:szCs w:val="22"/>
        </w:rPr>
        <w:t>que deverão providenciar a retirada dos entulhos, além da limpeza regular do local da</w:t>
      </w:r>
      <w:r>
        <w:rPr>
          <w:rFonts w:ascii="Century Gothic" w:hAnsi="Century Gothic"/>
          <w:sz w:val="22"/>
          <w:szCs w:val="22"/>
        </w:rPr>
        <w:t xml:space="preserve"> </w:t>
      </w:r>
      <w:r w:rsidRPr="00AC02AE">
        <w:rPr>
          <w:rFonts w:ascii="Century Gothic" w:hAnsi="Century Gothic"/>
          <w:sz w:val="22"/>
          <w:szCs w:val="22"/>
        </w:rPr>
        <w:t xml:space="preserve">obra e os reparos imediatos necessários. Caberá a Contratada </w:t>
      </w:r>
      <w:proofErr w:type="spellStart"/>
      <w:r w:rsidRPr="00AC02AE">
        <w:rPr>
          <w:rFonts w:ascii="Century Gothic" w:hAnsi="Century Gothic"/>
          <w:sz w:val="22"/>
          <w:szCs w:val="22"/>
        </w:rPr>
        <w:t>fornecer</w:t>
      </w:r>
      <w:proofErr w:type="spellEnd"/>
      <w:r w:rsidRPr="00AC02AE">
        <w:rPr>
          <w:rFonts w:ascii="Century Gothic" w:hAnsi="Century Gothic"/>
          <w:sz w:val="22"/>
          <w:szCs w:val="22"/>
        </w:rPr>
        <w:t xml:space="preserve"> todo o material,</w:t>
      </w:r>
      <w:r>
        <w:rPr>
          <w:rFonts w:ascii="Century Gothic" w:hAnsi="Century Gothic"/>
          <w:sz w:val="22"/>
          <w:szCs w:val="22"/>
        </w:rPr>
        <w:t xml:space="preserve"> </w:t>
      </w:r>
      <w:r w:rsidRPr="00AC02AE">
        <w:rPr>
          <w:rFonts w:ascii="Century Gothic" w:hAnsi="Century Gothic"/>
          <w:sz w:val="22"/>
          <w:szCs w:val="22"/>
        </w:rPr>
        <w:t>ferramentas, maquinaria e equipamento adequado a mais perfeita execução dos serviços.</w:t>
      </w:r>
    </w:p>
    <w:p w:rsidR="00131684" w:rsidRDefault="00131684" w:rsidP="00742D56">
      <w:pPr>
        <w:spacing w:line="360" w:lineRule="auto"/>
        <w:ind w:firstLine="851"/>
        <w:jc w:val="both"/>
        <w:rPr>
          <w:rFonts w:ascii="Century Gothic" w:hAnsi="Century Gothic"/>
        </w:rPr>
      </w:pPr>
    </w:p>
    <w:p w:rsidR="007C15B3" w:rsidRPr="00742D56" w:rsidRDefault="007C15B3" w:rsidP="00742D56">
      <w:pPr>
        <w:spacing w:line="360" w:lineRule="auto"/>
        <w:ind w:firstLine="851"/>
        <w:jc w:val="both"/>
        <w:rPr>
          <w:rFonts w:ascii="Century Gothic" w:hAnsi="Century Gothic"/>
        </w:rPr>
      </w:pPr>
    </w:p>
    <w:p w:rsidR="009942A7" w:rsidRPr="00742D56" w:rsidRDefault="009942A7" w:rsidP="00651CD1">
      <w:pPr>
        <w:ind w:firstLine="851"/>
        <w:jc w:val="center"/>
        <w:rPr>
          <w:rFonts w:ascii="Century Gothic" w:hAnsi="Century Gothic"/>
          <w:sz w:val="32"/>
          <w:szCs w:val="32"/>
        </w:rPr>
      </w:pPr>
      <w:r w:rsidRPr="00742D56">
        <w:rPr>
          <w:rFonts w:ascii="Century Gothic" w:hAnsi="Century Gothic"/>
          <w:sz w:val="32"/>
          <w:szCs w:val="32"/>
        </w:rPr>
        <w:t>______________________________</w:t>
      </w:r>
    </w:p>
    <w:p w:rsidR="009942A7" w:rsidRPr="00651CD1" w:rsidRDefault="00DA4AC0" w:rsidP="00651CD1">
      <w:pPr>
        <w:ind w:firstLine="851"/>
        <w:jc w:val="center"/>
        <w:rPr>
          <w:rFonts w:ascii="Century Gothic" w:hAnsi="Century Gothic"/>
          <w:b/>
          <w:sz w:val="22"/>
          <w:szCs w:val="22"/>
        </w:rPr>
      </w:pPr>
      <w:r>
        <w:rPr>
          <w:rFonts w:ascii="Century Gothic" w:hAnsi="Century Gothic"/>
          <w:b/>
          <w:sz w:val="22"/>
          <w:szCs w:val="22"/>
        </w:rPr>
        <w:t>Daniele Silva</w:t>
      </w:r>
    </w:p>
    <w:p w:rsidR="00651CD1" w:rsidRPr="00651CD1" w:rsidRDefault="00651CD1" w:rsidP="00651CD1">
      <w:pPr>
        <w:ind w:firstLine="851"/>
        <w:jc w:val="center"/>
        <w:rPr>
          <w:rFonts w:ascii="Century Gothic" w:hAnsi="Century Gothic"/>
          <w:i/>
          <w:sz w:val="20"/>
          <w:szCs w:val="20"/>
        </w:rPr>
      </w:pPr>
      <w:r w:rsidRPr="00651CD1">
        <w:rPr>
          <w:rFonts w:ascii="Century Gothic" w:hAnsi="Century Gothic"/>
          <w:sz w:val="20"/>
          <w:szCs w:val="20"/>
        </w:rPr>
        <w:t xml:space="preserve">Engenheiro Civil CREAMG: </w:t>
      </w:r>
      <w:r w:rsidR="00DA4AC0">
        <w:rPr>
          <w:rFonts w:ascii="Century Gothic" w:hAnsi="Century Gothic"/>
          <w:sz w:val="20"/>
          <w:szCs w:val="20"/>
        </w:rPr>
        <w:t>122.571</w:t>
      </w:r>
      <w:r w:rsidRPr="00651CD1">
        <w:rPr>
          <w:rFonts w:ascii="Century Gothic" w:hAnsi="Century Gothic"/>
          <w:sz w:val="20"/>
          <w:szCs w:val="20"/>
        </w:rPr>
        <w:t>/D</w:t>
      </w:r>
    </w:p>
    <w:sectPr w:rsidR="00651CD1" w:rsidRPr="00651CD1" w:rsidSect="00AC02AE">
      <w:headerReference w:type="default" r:id="rId12"/>
      <w:footerReference w:type="default" r:id="rId13"/>
      <w:pgSz w:w="11906" w:h="16838"/>
      <w:pgMar w:top="1701" w:right="992"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56D" w:rsidRDefault="0033756D" w:rsidP="00AB3BC8">
      <w:r>
        <w:separator/>
      </w:r>
    </w:p>
  </w:endnote>
  <w:endnote w:type="continuationSeparator" w:id="0">
    <w:p w:rsidR="0033756D" w:rsidRDefault="0033756D" w:rsidP="00AB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6479165"/>
      <w:docPartObj>
        <w:docPartGallery w:val="Page Numbers (Bottom of Page)"/>
        <w:docPartUnique/>
      </w:docPartObj>
    </w:sdtPr>
    <w:sdtEndPr>
      <w:rPr>
        <w:rFonts w:ascii="Century Gothic" w:hAnsi="Century Gothic"/>
        <w:sz w:val="20"/>
        <w:szCs w:val="20"/>
      </w:rPr>
    </w:sdtEndPr>
    <w:sdtContent>
      <w:p w:rsidR="007C15B3" w:rsidRPr="007C15B3" w:rsidRDefault="007C15B3">
        <w:pPr>
          <w:pStyle w:val="Rodap"/>
          <w:jc w:val="right"/>
          <w:rPr>
            <w:rFonts w:ascii="Century Gothic" w:hAnsi="Century Gothic"/>
            <w:sz w:val="20"/>
            <w:szCs w:val="20"/>
          </w:rPr>
        </w:pPr>
        <w:r w:rsidRPr="007C15B3">
          <w:rPr>
            <w:rFonts w:ascii="Century Gothic" w:hAnsi="Century Gothic"/>
            <w:sz w:val="20"/>
            <w:szCs w:val="20"/>
          </w:rPr>
          <w:fldChar w:fldCharType="begin"/>
        </w:r>
        <w:r w:rsidRPr="007C15B3">
          <w:rPr>
            <w:rFonts w:ascii="Century Gothic" w:hAnsi="Century Gothic"/>
            <w:sz w:val="20"/>
            <w:szCs w:val="20"/>
          </w:rPr>
          <w:instrText>PAGE   \* MERGEFORMAT</w:instrText>
        </w:r>
        <w:r w:rsidRPr="007C15B3">
          <w:rPr>
            <w:rFonts w:ascii="Century Gothic" w:hAnsi="Century Gothic"/>
            <w:sz w:val="20"/>
            <w:szCs w:val="20"/>
          </w:rPr>
          <w:fldChar w:fldCharType="separate"/>
        </w:r>
        <w:r w:rsidR="00F136CE">
          <w:rPr>
            <w:rFonts w:ascii="Century Gothic" w:hAnsi="Century Gothic"/>
            <w:noProof/>
            <w:sz w:val="20"/>
            <w:szCs w:val="20"/>
          </w:rPr>
          <w:t>3</w:t>
        </w:r>
        <w:r w:rsidRPr="007C15B3">
          <w:rPr>
            <w:rFonts w:ascii="Century Gothic" w:hAnsi="Century Gothic"/>
            <w:sz w:val="20"/>
            <w:szCs w:val="20"/>
          </w:rPr>
          <w:fldChar w:fldCharType="end"/>
        </w:r>
      </w:p>
    </w:sdtContent>
  </w:sdt>
  <w:p w:rsidR="007C15B3" w:rsidRDefault="007C15B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56D" w:rsidRDefault="0033756D" w:rsidP="00AB3BC8">
      <w:r>
        <w:separator/>
      </w:r>
    </w:p>
  </w:footnote>
  <w:footnote w:type="continuationSeparator" w:id="0">
    <w:p w:rsidR="0033756D" w:rsidRDefault="0033756D" w:rsidP="00AB3B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5B3" w:rsidRPr="00DA4AC0" w:rsidRDefault="00DA4AC0" w:rsidP="00DA4AC0">
    <w:pPr>
      <w:pStyle w:val="Cabealho"/>
      <w:jc w:val="center"/>
      <w:rPr>
        <w:rFonts w:asciiTheme="minorHAnsi" w:hAnsiTheme="minorHAnsi" w:cstheme="minorHAnsi"/>
        <w:b/>
        <w:sz w:val="28"/>
        <w:szCs w:val="28"/>
      </w:rPr>
    </w:pPr>
    <w:r w:rsidRPr="00DA4AC0">
      <w:rPr>
        <w:rFonts w:asciiTheme="minorHAnsi" w:hAnsiTheme="minorHAnsi" w:cstheme="minorHAnsi"/>
        <w:b/>
        <w:noProof/>
        <w:sz w:val="28"/>
        <w:szCs w:val="28"/>
      </w:rPr>
      <w:drawing>
        <wp:anchor distT="0" distB="0" distL="114300" distR="114300" simplePos="0" relativeHeight="251662336" behindDoc="1" locked="0" layoutInCell="1" allowOverlap="1" wp14:anchorId="06A5038A" wp14:editId="038569ED">
          <wp:simplePos x="0" y="0"/>
          <wp:positionH relativeFrom="column">
            <wp:posOffset>0</wp:posOffset>
          </wp:positionH>
          <wp:positionV relativeFrom="paragraph">
            <wp:posOffset>-219710</wp:posOffset>
          </wp:positionV>
          <wp:extent cx="757555" cy="666750"/>
          <wp:effectExtent l="0" t="0" r="4445" b="0"/>
          <wp:wrapThrough wrapText="bothSides">
            <wp:wrapPolygon edited="0">
              <wp:start x="0" y="0"/>
              <wp:lineTo x="0" y="20983"/>
              <wp:lineTo x="21184" y="20983"/>
              <wp:lineTo x="21184"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g-urucania-brasa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555" cy="666750"/>
                  </a:xfrm>
                  <a:prstGeom prst="rect">
                    <a:avLst/>
                  </a:prstGeom>
                </pic:spPr>
              </pic:pic>
            </a:graphicData>
          </a:graphic>
          <wp14:sizeRelH relativeFrom="page">
            <wp14:pctWidth>0</wp14:pctWidth>
          </wp14:sizeRelH>
          <wp14:sizeRelV relativeFrom="page">
            <wp14:pctHeight>0</wp14:pctHeight>
          </wp14:sizeRelV>
        </wp:anchor>
      </w:drawing>
    </w:r>
    <w:r w:rsidRPr="00DA4AC0">
      <w:rPr>
        <w:rFonts w:asciiTheme="minorHAnsi" w:hAnsiTheme="minorHAnsi" w:cstheme="minorHAnsi"/>
        <w:b/>
        <w:sz w:val="28"/>
        <w:szCs w:val="28"/>
      </w:rPr>
      <w:t>PREFEITURA MUNICIPAL DE URUCÂNIA</w:t>
    </w:r>
  </w:p>
  <w:p w:rsidR="00DA4AC0" w:rsidRPr="00DA4AC0" w:rsidRDefault="00DA4AC0" w:rsidP="00DA4AC0">
    <w:pPr>
      <w:pStyle w:val="Cabealho"/>
      <w:jc w:val="center"/>
      <w:rPr>
        <w:rFonts w:asciiTheme="minorHAnsi" w:hAnsiTheme="minorHAnsi" w:cstheme="minorHAnsi"/>
        <w:b/>
        <w:sz w:val="28"/>
        <w:szCs w:val="28"/>
      </w:rPr>
    </w:pPr>
    <w:r>
      <w:rPr>
        <w:rFonts w:asciiTheme="minorHAnsi" w:hAnsiTheme="minorHAnsi" w:cstheme="minorHAnsi"/>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285750</wp:posOffset>
              </wp:positionV>
              <wp:extent cx="6191250" cy="0"/>
              <wp:effectExtent l="0" t="19050" r="19050" b="19050"/>
              <wp:wrapNone/>
              <wp:docPr id="3" name="Conector reto 3"/>
              <wp:cNvGraphicFramePr/>
              <a:graphic xmlns:a="http://schemas.openxmlformats.org/drawingml/2006/main">
                <a:graphicData uri="http://schemas.microsoft.com/office/word/2010/wordprocessingShape">
                  <wps:wsp>
                    <wps:cNvCnPr/>
                    <wps:spPr>
                      <a:xfrm>
                        <a:off x="0" y="0"/>
                        <a:ext cx="61912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2C2DB7" id="Conector re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pt,22.5pt" to="487.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yNcvAEAAMMDAAAOAAAAZHJzL2Uyb0RvYy54bWysU12P0zAQfEfiP1h+p0l66nFETe+hJ3hB&#10;UMHxA3zOurHwl9amSf89a6fNIUAIIV7c2J6Z3Rlvt/eTNewEGLV3HW9WNWfgpO+1O3b8y+PbV3ec&#10;xSRcL4x30PEzRH6/e/liO4YW1n7wpgdkJOJiO4aODymFtqqiHMCKuPIBHF0qj1Yk2uKx6lGMpG5N&#10;ta7r22r02Af0EmKk04f5ku+KvlIg00elIiRmOk69pbJiWZ/yWu22oj2iCIOWlzbEP3RhhXZUdJF6&#10;EEmwb6h/kbJaoo9epZX0tvJKaQnFA7lp6p/cfB5EgOKFwolhiSn+P1n54XRApvuO33DmhKUn2tND&#10;yeSRISTPbnJEY4gtIffugJddDAfMfieFNv+SEzaVWM9LrDAlJunwtnnTrDeUvrzeVc/EgDG9A29Z&#10;/ui40S47Fq04vY+JihH0CsnHxrGx4+u7zetNbqzKnc29lK90NjDDPoEiW1S9KXJloGBvkJ0EjUL/&#10;tSn0LEjITFHamIVU/5l0wWYalCH7W+KCLhW9SwvRaufxd1XTdG1Vzfir69lrtv3k+3N5mRIHTUqJ&#10;7TLVeRR/3Bf6839v9x0AAP//AwBQSwMEFAAGAAgAAAAhANBEzUbeAAAABwEAAA8AAABkcnMvZG93&#10;bnJldi54bWxMj81OwzAQhO9IvIO1SNxauxB+EuJUEIlDpV7aIlW9OfGSRMTrELtteHsWcYDj7Ixm&#10;vs2Xk+vFCcfQedKwmCsQSLW3HTUa3navs0cQIRqypveEGr4wwLK4vMhNZv2ZNnjaxkZwCYXMaGhj&#10;HDIpQ92iM2HuByT23v3oTGQ5NtKO5szlrpc3St1LZzrihdYMWLZYf2yPTsM+/VyVa1Wq8jAkt7t1&#10;XanVy6j19dX0/AQi4hT/wvCDz+hQMFPlj2SD6DXMUg5qSO74I7bTh2QBovo9yCKX//mLbwAAAP//&#10;AwBQSwECLQAUAAYACAAAACEAtoM4kv4AAADhAQAAEwAAAAAAAAAAAAAAAAAAAAAAW0NvbnRlbnRf&#10;VHlwZXNdLnhtbFBLAQItABQABgAIAAAAIQA4/SH/1gAAAJQBAAALAAAAAAAAAAAAAAAAAC8BAABf&#10;cmVscy8ucmVsc1BLAQItABQABgAIAAAAIQCZHyNcvAEAAMMDAAAOAAAAAAAAAAAAAAAAAC4CAABk&#10;cnMvZTJvRG9jLnhtbFBLAQItABQABgAIAAAAIQDQRM1G3gAAAAcBAAAPAAAAAAAAAAAAAAAAABYE&#10;AABkcnMvZG93bnJldi54bWxQSwUGAAAAAAQABADzAAAAIQUAAAAA&#10;" strokecolor="black [3040]" strokeweight="2.25pt"/>
          </w:pict>
        </mc:Fallback>
      </mc:AlternateContent>
    </w:r>
    <w:r w:rsidRPr="00DA4AC0">
      <w:rPr>
        <w:rFonts w:asciiTheme="minorHAnsi" w:hAnsiTheme="minorHAnsi" w:cstheme="minorHAnsi"/>
        <w:b/>
        <w:sz w:val="28"/>
        <w:szCs w:val="28"/>
      </w:rPr>
      <w:t>ESTADO DE MINAS GERAIS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A39"/>
    <w:multiLevelType w:val="hybridMultilevel"/>
    <w:tmpl w:val="24DC6D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D4C3E1A"/>
    <w:multiLevelType w:val="hybridMultilevel"/>
    <w:tmpl w:val="28B04F32"/>
    <w:lvl w:ilvl="0" w:tplc="8D4E7928">
      <w:start w:val="1"/>
      <w:numFmt w:val="decimal"/>
      <w:lvlText w:val="%1."/>
      <w:lvlJc w:val="left"/>
      <w:pPr>
        <w:ind w:left="720" w:hanging="360"/>
      </w:pPr>
      <w:rPr>
        <w:b/>
      </w:rPr>
    </w:lvl>
    <w:lvl w:ilvl="1" w:tplc="7326F48C">
      <w:start w:val="1"/>
      <w:numFmt w:val="decimal"/>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5A3138"/>
    <w:multiLevelType w:val="multilevel"/>
    <w:tmpl w:val="AF4C88EA"/>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2C34C6"/>
    <w:multiLevelType w:val="multilevel"/>
    <w:tmpl w:val="920C67CC"/>
    <w:lvl w:ilvl="0">
      <w:start w:val="3"/>
      <w:numFmt w:val="decimal"/>
      <w:lvlText w:val="%1."/>
      <w:lvlJc w:val="left"/>
      <w:pPr>
        <w:ind w:left="510" w:hanging="510"/>
      </w:pPr>
      <w:rPr>
        <w:rFonts w:hint="default"/>
        <w:b/>
      </w:rPr>
    </w:lvl>
    <w:lvl w:ilvl="1">
      <w:start w:val="3"/>
      <w:numFmt w:val="decimal"/>
      <w:lvlText w:val="%1.%2."/>
      <w:lvlJc w:val="left"/>
      <w:pPr>
        <w:ind w:left="720"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FAA6793"/>
    <w:multiLevelType w:val="singleLevel"/>
    <w:tmpl w:val="9A926422"/>
    <w:lvl w:ilvl="0">
      <w:start w:val="1"/>
      <w:numFmt w:val="lowerLetter"/>
      <w:lvlText w:val="%1)"/>
      <w:lvlJc w:val="left"/>
      <w:pPr>
        <w:tabs>
          <w:tab w:val="num" w:pos="1778"/>
        </w:tabs>
        <w:ind w:left="1778" w:hanging="360"/>
      </w:pPr>
      <w:rPr>
        <w:rFonts w:hint="default"/>
      </w:rPr>
    </w:lvl>
  </w:abstractNum>
  <w:abstractNum w:abstractNumId="5" w15:restartNumberingAfterBreak="0">
    <w:nsid w:val="209F2A4D"/>
    <w:multiLevelType w:val="hybridMultilevel"/>
    <w:tmpl w:val="28B04F32"/>
    <w:lvl w:ilvl="0" w:tplc="8D4E7928">
      <w:start w:val="1"/>
      <w:numFmt w:val="decimal"/>
      <w:lvlText w:val="%1."/>
      <w:lvlJc w:val="left"/>
      <w:pPr>
        <w:ind w:left="720" w:hanging="360"/>
      </w:pPr>
      <w:rPr>
        <w:b/>
      </w:rPr>
    </w:lvl>
    <w:lvl w:ilvl="1" w:tplc="7326F48C">
      <w:start w:val="1"/>
      <w:numFmt w:val="decimal"/>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684E8B"/>
    <w:multiLevelType w:val="hybridMultilevel"/>
    <w:tmpl w:val="CB22630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15:restartNumberingAfterBreak="0">
    <w:nsid w:val="53B92D20"/>
    <w:multiLevelType w:val="hybridMultilevel"/>
    <w:tmpl w:val="D422A1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63724D3"/>
    <w:multiLevelType w:val="hybridMultilevel"/>
    <w:tmpl w:val="96DE529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15:restartNumberingAfterBreak="0">
    <w:nsid w:val="675917CA"/>
    <w:multiLevelType w:val="hybridMultilevel"/>
    <w:tmpl w:val="28B04F32"/>
    <w:lvl w:ilvl="0" w:tplc="8D4E7928">
      <w:start w:val="1"/>
      <w:numFmt w:val="decimal"/>
      <w:lvlText w:val="%1."/>
      <w:lvlJc w:val="left"/>
      <w:pPr>
        <w:ind w:left="720" w:hanging="360"/>
      </w:pPr>
      <w:rPr>
        <w:b/>
      </w:rPr>
    </w:lvl>
    <w:lvl w:ilvl="1" w:tplc="7326F48C">
      <w:start w:val="1"/>
      <w:numFmt w:val="decimal"/>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84F66C7"/>
    <w:multiLevelType w:val="hybridMultilevel"/>
    <w:tmpl w:val="62328E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8943791"/>
    <w:multiLevelType w:val="singleLevel"/>
    <w:tmpl w:val="0AE41F1E"/>
    <w:lvl w:ilvl="0">
      <w:start w:val="1"/>
      <w:numFmt w:val="lowerLetter"/>
      <w:lvlText w:val="%1)"/>
      <w:lvlJc w:val="left"/>
      <w:pPr>
        <w:tabs>
          <w:tab w:val="num" w:pos="1793"/>
        </w:tabs>
        <w:ind w:left="1793" w:hanging="375"/>
      </w:pPr>
      <w:rPr>
        <w:rFonts w:hint="default"/>
      </w:rPr>
    </w:lvl>
  </w:abstractNum>
  <w:num w:numId="1">
    <w:abstractNumId w:val="4"/>
  </w:num>
  <w:num w:numId="2">
    <w:abstractNumId w:val="11"/>
  </w:num>
  <w:num w:numId="3">
    <w:abstractNumId w:val="6"/>
  </w:num>
  <w:num w:numId="4">
    <w:abstractNumId w:val="5"/>
  </w:num>
  <w:num w:numId="5">
    <w:abstractNumId w:val="3"/>
  </w:num>
  <w:num w:numId="6">
    <w:abstractNumId w:val="8"/>
  </w:num>
  <w:num w:numId="7">
    <w:abstractNumId w:val="10"/>
  </w:num>
  <w:num w:numId="8">
    <w:abstractNumId w:val="1"/>
  </w:num>
  <w:num w:numId="9">
    <w:abstractNumId w:val="7"/>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BC8"/>
    <w:rsid w:val="00007166"/>
    <w:rsid w:val="00044606"/>
    <w:rsid w:val="00063396"/>
    <w:rsid w:val="0008748C"/>
    <w:rsid w:val="000E11A6"/>
    <w:rsid w:val="0011251B"/>
    <w:rsid w:val="00131684"/>
    <w:rsid w:val="00152422"/>
    <w:rsid w:val="002053EB"/>
    <w:rsid w:val="0023742F"/>
    <w:rsid w:val="00240A66"/>
    <w:rsid w:val="002950C5"/>
    <w:rsid w:val="002B40DD"/>
    <w:rsid w:val="002D7ADF"/>
    <w:rsid w:val="0032008D"/>
    <w:rsid w:val="0032535A"/>
    <w:rsid w:val="0033756D"/>
    <w:rsid w:val="00362C32"/>
    <w:rsid w:val="00385628"/>
    <w:rsid w:val="00396587"/>
    <w:rsid w:val="003B5474"/>
    <w:rsid w:val="003D668A"/>
    <w:rsid w:val="00403742"/>
    <w:rsid w:val="0041176B"/>
    <w:rsid w:val="00412476"/>
    <w:rsid w:val="00490526"/>
    <w:rsid w:val="004A4BEB"/>
    <w:rsid w:val="004D7220"/>
    <w:rsid w:val="00536F0B"/>
    <w:rsid w:val="00543EF4"/>
    <w:rsid w:val="00554C01"/>
    <w:rsid w:val="00561882"/>
    <w:rsid w:val="00581E70"/>
    <w:rsid w:val="00584146"/>
    <w:rsid w:val="0059065C"/>
    <w:rsid w:val="005A33CE"/>
    <w:rsid w:val="0060507E"/>
    <w:rsid w:val="006427B2"/>
    <w:rsid w:val="00651CD1"/>
    <w:rsid w:val="006611D4"/>
    <w:rsid w:val="00667879"/>
    <w:rsid w:val="00691E63"/>
    <w:rsid w:val="006C3187"/>
    <w:rsid w:val="006E6383"/>
    <w:rsid w:val="00725846"/>
    <w:rsid w:val="00742D56"/>
    <w:rsid w:val="00752B62"/>
    <w:rsid w:val="00765ED2"/>
    <w:rsid w:val="007C15B3"/>
    <w:rsid w:val="007F767C"/>
    <w:rsid w:val="00801EA5"/>
    <w:rsid w:val="00807752"/>
    <w:rsid w:val="00815F95"/>
    <w:rsid w:val="00816FC4"/>
    <w:rsid w:val="0082404A"/>
    <w:rsid w:val="00840E86"/>
    <w:rsid w:val="0084591D"/>
    <w:rsid w:val="00862FB7"/>
    <w:rsid w:val="00890587"/>
    <w:rsid w:val="008A2C15"/>
    <w:rsid w:val="008F0E78"/>
    <w:rsid w:val="0090421E"/>
    <w:rsid w:val="009106B8"/>
    <w:rsid w:val="00944F4B"/>
    <w:rsid w:val="0094672D"/>
    <w:rsid w:val="009467D6"/>
    <w:rsid w:val="00994204"/>
    <w:rsid w:val="009942A7"/>
    <w:rsid w:val="009A0EE5"/>
    <w:rsid w:val="009A1AC1"/>
    <w:rsid w:val="009D53D1"/>
    <w:rsid w:val="00A002C0"/>
    <w:rsid w:val="00A05584"/>
    <w:rsid w:val="00A15947"/>
    <w:rsid w:val="00A26F37"/>
    <w:rsid w:val="00AB3BC8"/>
    <w:rsid w:val="00AC02AE"/>
    <w:rsid w:val="00AC6F7C"/>
    <w:rsid w:val="00B17108"/>
    <w:rsid w:val="00B551D4"/>
    <w:rsid w:val="00B612A8"/>
    <w:rsid w:val="00B65E8B"/>
    <w:rsid w:val="00B71080"/>
    <w:rsid w:val="00B75F25"/>
    <w:rsid w:val="00B84F3E"/>
    <w:rsid w:val="00BC3D3A"/>
    <w:rsid w:val="00BE2E9A"/>
    <w:rsid w:val="00C10383"/>
    <w:rsid w:val="00C103AE"/>
    <w:rsid w:val="00C31266"/>
    <w:rsid w:val="00C53E19"/>
    <w:rsid w:val="00CA4033"/>
    <w:rsid w:val="00CC091F"/>
    <w:rsid w:val="00CF30F5"/>
    <w:rsid w:val="00D1622E"/>
    <w:rsid w:val="00D17D22"/>
    <w:rsid w:val="00D32519"/>
    <w:rsid w:val="00D43F34"/>
    <w:rsid w:val="00D44333"/>
    <w:rsid w:val="00D9151D"/>
    <w:rsid w:val="00D951A3"/>
    <w:rsid w:val="00D96BE5"/>
    <w:rsid w:val="00DA4AC0"/>
    <w:rsid w:val="00DC39A1"/>
    <w:rsid w:val="00DE6038"/>
    <w:rsid w:val="00DF129B"/>
    <w:rsid w:val="00DF418E"/>
    <w:rsid w:val="00DF673E"/>
    <w:rsid w:val="00E06D15"/>
    <w:rsid w:val="00E5559C"/>
    <w:rsid w:val="00E61AA7"/>
    <w:rsid w:val="00E72F14"/>
    <w:rsid w:val="00E82157"/>
    <w:rsid w:val="00E9150A"/>
    <w:rsid w:val="00EB1E93"/>
    <w:rsid w:val="00EE6305"/>
    <w:rsid w:val="00F00EE1"/>
    <w:rsid w:val="00F136CE"/>
    <w:rsid w:val="00F1507E"/>
    <w:rsid w:val="00F36A73"/>
    <w:rsid w:val="00F7700C"/>
    <w:rsid w:val="00F96C5F"/>
    <w:rsid w:val="00FA58AA"/>
    <w:rsid w:val="00FD523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80806"/>
  <w15:docId w15:val="{6B4A0ACE-23D2-4836-B76B-8FD39EE3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BC8"/>
    <w:rPr>
      <w:rFonts w:ascii="Times New Roman" w:eastAsia="Times New Roman" w:hAnsi="Times New Roman"/>
      <w:sz w:val="24"/>
      <w:szCs w:val="24"/>
    </w:rPr>
  </w:style>
  <w:style w:type="paragraph" w:styleId="Ttulo1">
    <w:name w:val="heading 1"/>
    <w:basedOn w:val="Normal"/>
    <w:next w:val="Normal"/>
    <w:link w:val="Ttulo1Char"/>
    <w:uiPriority w:val="99"/>
    <w:qFormat/>
    <w:rsid w:val="00AB3BC8"/>
    <w:pPr>
      <w:keepNext/>
      <w:spacing w:before="120" w:after="120" w:line="300" w:lineRule="exact"/>
      <w:jc w:val="center"/>
      <w:outlineLvl w:val="0"/>
    </w:pPr>
    <w:rPr>
      <w:rFonts w:ascii="Arial" w:hAnsi="Arial" w:cs="Arial"/>
      <w:b/>
      <w:bCs/>
    </w:rPr>
  </w:style>
  <w:style w:type="paragraph" w:styleId="Ttulo2">
    <w:name w:val="heading 2"/>
    <w:basedOn w:val="Normal"/>
    <w:next w:val="Normal"/>
    <w:link w:val="Ttulo2Char"/>
    <w:uiPriority w:val="99"/>
    <w:qFormat/>
    <w:rsid w:val="00AB3BC8"/>
    <w:pPr>
      <w:keepNext/>
      <w:spacing w:before="120" w:line="300" w:lineRule="exact"/>
      <w:ind w:left="284" w:right="193"/>
      <w:jc w:val="right"/>
      <w:outlineLvl w:val="1"/>
    </w:pPr>
    <w:rPr>
      <w:rFonts w:ascii="Arial" w:hAnsi="Arial" w:cs="Arial"/>
    </w:rPr>
  </w:style>
  <w:style w:type="paragraph" w:styleId="Ttulo3">
    <w:name w:val="heading 3"/>
    <w:basedOn w:val="Normal"/>
    <w:next w:val="Normal"/>
    <w:link w:val="Ttulo3Char"/>
    <w:uiPriority w:val="99"/>
    <w:qFormat/>
    <w:rsid w:val="00AB3BC8"/>
    <w:pPr>
      <w:keepNext/>
      <w:spacing w:before="120" w:after="120" w:line="300" w:lineRule="exact"/>
      <w:jc w:val="both"/>
      <w:outlineLvl w:val="2"/>
    </w:pPr>
    <w:rPr>
      <w:rFonts w:ascii="Arial" w:hAnsi="Arial" w:cs="Arial"/>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AB3BC8"/>
    <w:rPr>
      <w:rFonts w:ascii="Arial" w:eastAsia="Times New Roman" w:hAnsi="Arial" w:cs="Arial"/>
      <w:b/>
      <w:bCs/>
      <w:sz w:val="24"/>
      <w:szCs w:val="24"/>
      <w:lang w:eastAsia="pt-BR"/>
    </w:rPr>
  </w:style>
  <w:style w:type="character" w:customStyle="1" w:styleId="Ttulo2Char">
    <w:name w:val="Título 2 Char"/>
    <w:basedOn w:val="Fontepargpadro"/>
    <w:link w:val="Ttulo2"/>
    <w:uiPriority w:val="99"/>
    <w:rsid w:val="00AB3BC8"/>
    <w:rPr>
      <w:rFonts w:ascii="Arial" w:eastAsia="Times New Roman" w:hAnsi="Arial" w:cs="Arial"/>
      <w:sz w:val="24"/>
      <w:szCs w:val="24"/>
      <w:lang w:eastAsia="pt-BR"/>
    </w:rPr>
  </w:style>
  <w:style w:type="character" w:customStyle="1" w:styleId="Ttulo3Char">
    <w:name w:val="Título 3 Char"/>
    <w:basedOn w:val="Fontepargpadro"/>
    <w:link w:val="Ttulo3"/>
    <w:uiPriority w:val="99"/>
    <w:rsid w:val="00AB3BC8"/>
    <w:rPr>
      <w:rFonts w:ascii="Arial" w:eastAsia="Times New Roman" w:hAnsi="Arial" w:cs="Arial"/>
      <w:b/>
      <w:bCs/>
      <w:sz w:val="24"/>
      <w:szCs w:val="24"/>
      <w:lang w:eastAsia="pt-BR"/>
    </w:rPr>
  </w:style>
  <w:style w:type="paragraph" w:styleId="Recuodecorpodetexto">
    <w:name w:val="Body Text Indent"/>
    <w:aliases w:val="Recuo de corpo de texto Char Char,Recuo de corpo de texto Char Char Ch"/>
    <w:basedOn w:val="Normal"/>
    <w:link w:val="RecuodecorpodetextoChar1"/>
    <w:uiPriority w:val="99"/>
    <w:rsid w:val="00AB3BC8"/>
    <w:pPr>
      <w:spacing w:before="120" w:after="120" w:line="300" w:lineRule="exact"/>
      <w:ind w:firstLine="1418"/>
      <w:jc w:val="both"/>
    </w:pPr>
    <w:rPr>
      <w:rFonts w:ascii="Arial" w:hAnsi="Arial" w:cs="Arial"/>
    </w:rPr>
  </w:style>
  <w:style w:type="character" w:customStyle="1" w:styleId="RecuodecorpodetextoChar1">
    <w:name w:val="Recuo de corpo de texto Char1"/>
    <w:aliases w:val="Recuo de corpo de texto Char Char Char,Recuo de corpo de texto Char Char Ch Char"/>
    <w:basedOn w:val="Fontepargpadro"/>
    <w:link w:val="Recuodecorpodetexto"/>
    <w:uiPriority w:val="99"/>
    <w:locked/>
    <w:rsid w:val="00AB3BC8"/>
    <w:rPr>
      <w:rFonts w:ascii="Arial" w:eastAsia="Times New Roman" w:hAnsi="Arial" w:cs="Arial"/>
      <w:sz w:val="24"/>
      <w:szCs w:val="24"/>
      <w:lang w:eastAsia="pt-BR"/>
    </w:rPr>
  </w:style>
  <w:style w:type="character" w:customStyle="1" w:styleId="RecuodecorpodetextoChar">
    <w:name w:val="Recuo de corpo de texto Char"/>
    <w:basedOn w:val="Fontepargpadro"/>
    <w:uiPriority w:val="99"/>
    <w:semiHidden/>
    <w:rsid w:val="00AB3BC8"/>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rsid w:val="00AB3BC8"/>
    <w:pPr>
      <w:spacing w:before="120" w:after="120" w:line="300" w:lineRule="exact"/>
      <w:ind w:firstLine="1418"/>
      <w:jc w:val="both"/>
    </w:pPr>
    <w:rPr>
      <w:rFonts w:ascii="Arial" w:hAnsi="Arial" w:cs="Arial"/>
      <w:b/>
      <w:bCs/>
    </w:rPr>
  </w:style>
  <w:style w:type="character" w:customStyle="1" w:styleId="Recuodecorpodetexto3Char">
    <w:name w:val="Recuo de corpo de texto 3 Char"/>
    <w:basedOn w:val="Fontepargpadro"/>
    <w:link w:val="Recuodecorpodetexto3"/>
    <w:uiPriority w:val="99"/>
    <w:rsid w:val="00AB3BC8"/>
    <w:rPr>
      <w:rFonts w:ascii="Arial" w:eastAsia="Times New Roman" w:hAnsi="Arial" w:cs="Arial"/>
      <w:b/>
      <w:bCs/>
      <w:sz w:val="24"/>
      <w:szCs w:val="24"/>
      <w:lang w:eastAsia="pt-BR"/>
    </w:rPr>
  </w:style>
  <w:style w:type="paragraph" w:styleId="Cabealho">
    <w:name w:val="header"/>
    <w:basedOn w:val="Normal"/>
    <w:link w:val="CabealhoChar"/>
    <w:uiPriority w:val="99"/>
    <w:unhideWhenUsed/>
    <w:rsid w:val="00AB3BC8"/>
    <w:pPr>
      <w:tabs>
        <w:tab w:val="center" w:pos="4252"/>
        <w:tab w:val="right" w:pos="8504"/>
      </w:tabs>
    </w:pPr>
  </w:style>
  <w:style w:type="character" w:customStyle="1" w:styleId="CabealhoChar">
    <w:name w:val="Cabeçalho Char"/>
    <w:basedOn w:val="Fontepargpadro"/>
    <w:link w:val="Cabealho"/>
    <w:uiPriority w:val="99"/>
    <w:rsid w:val="00AB3BC8"/>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AB3BC8"/>
    <w:pPr>
      <w:tabs>
        <w:tab w:val="center" w:pos="4252"/>
        <w:tab w:val="right" w:pos="8504"/>
      </w:tabs>
    </w:pPr>
  </w:style>
  <w:style w:type="character" w:customStyle="1" w:styleId="RodapChar">
    <w:name w:val="Rodapé Char"/>
    <w:basedOn w:val="Fontepargpadro"/>
    <w:link w:val="Rodap"/>
    <w:uiPriority w:val="99"/>
    <w:rsid w:val="00AB3BC8"/>
    <w:rPr>
      <w:rFonts w:ascii="Times New Roman" w:eastAsia="Times New Roman" w:hAnsi="Times New Roman" w:cs="Times New Roman"/>
      <w:sz w:val="24"/>
      <w:szCs w:val="24"/>
      <w:lang w:eastAsia="pt-BR"/>
    </w:rPr>
  </w:style>
  <w:style w:type="character" w:styleId="Nmerodepgina">
    <w:name w:val="page number"/>
    <w:basedOn w:val="Fontepargpadro"/>
    <w:rsid w:val="00E61AA7"/>
  </w:style>
  <w:style w:type="paragraph" w:styleId="PargrafodaLista">
    <w:name w:val="List Paragraph"/>
    <w:basedOn w:val="Normal"/>
    <w:uiPriority w:val="34"/>
    <w:qFormat/>
    <w:rsid w:val="00CF30F5"/>
    <w:pPr>
      <w:ind w:left="720"/>
      <w:contextualSpacing/>
    </w:pPr>
  </w:style>
  <w:style w:type="paragraph" w:styleId="Textodebalo">
    <w:name w:val="Balloon Text"/>
    <w:basedOn w:val="Normal"/>
    <w:link w:val="TextodebaloChar"/>
    <w:uiPriority w:val="99"/>
    <w:semiHidden/>
    <w:unhideWhenUsed/>
    <w:rsid w:val="00581E70"/>
    <w:rPr>
      <w:rFonts w:ascii="Tahoma" w:hAnsi="Tahoma" w:cs="Tahoma"/>
      <w:sz w:val="16"/>
      <w:szCs w:val="16"/>
    </w:rPr>
  </w:style>
  <w:style w:type="character" w:customStyle="1" w:styleId="TextodebaloChar">
    <w:name w:val="Texto de balão Char"/>
    <w:basedOn w:val="Fontepargpadro"/>
    <w:link w:val="Textodebalo"/>
    <w:uiPriority w:val="99"/>
    <w:semiHidden/>
    <w:rsid w:val="00581E70"/>
    <w:rPr>
      <w:rFonts w:ascii="Tahoma" w:eastAsia="Times New Roman" w:hAnsi="Tahoma" w:cs="Tahoma"/>
      <w:sz w:val="16"/>
      <w:szCs w:val="16"/>
    </w:rPr>
  </w:style>
  <w:style w:type="paragraph" w:styleId="Corpodetexto">
    <w:name w:val="Body Text"/>
    <w:basedOn w:val="Normal"/>
    <w:link w:val="CorpodetextoChar"/>
    <w:uiPriority w:val="99"/>
    <w:unhideWhenUsed/>
    <w:rsid w:val="0011251B"/>
    <w:pPr>
      <w:spacing w:after="120"/>
    </w:pPr>
  </w:style>
  <w:style w:type="character" w:customStyle="1" w:styleId="CorpodetextoChar">
    <w:name w:val="Corpo de texto Char"/>
    <w:basedOn w:val="Fontepargpadro"/>
    <w:link w:val="Corpodetexto"/>
    <w:uiPriority w:val="99"/>
    <w:rsid w:val="0011251B"/>
    <w:rPr>
      <w:rFonts w:ascii="Times New Roman" w:eastAsia="Times New Roman" w:hAnsi="Times New Roman"/>
      <w:sz w:val="24"/>
      <w:szCs w:val="24"/>
    </w:rPr>
  </w:style>
  <w:style w:type="paragraph" w:customStyle="1" w:styleId="Default">
    <w:name w:val="Default"/>
    <w:rsid w:val="009A1AC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65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EDC1-21F7-4765-AD30-9DDA7212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3084</Words>
  <Characters>16655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dc:creator>
  <cp:lastModifiedBy>dani ...</cp:lastModifiedBy>
  <cp:revision>15</cp:revision>
  <cp:lastPrinted>2019-03-15T04:00:00Z</cp:lastPrinted>
  <dcterms:created xsi:type="dcterms:W3CDTF">2019-12-03T01:11:00Z</dcterms:created>
  <dcterms:modified xsi:type="dcterms:W3CDTF">2019-12-03T02:16:00Z</dcterms:modified>
</cp:coreProperties>
</file>